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E20FD2" w:rsidP="6091ED1F" w:rsidRDefault="44236AB9" w14:paraId="77C300ED" w14:textId="4B11FD5B">
      <w:pPr>
        <w:spacing w:after="0"/>
        <w:rPr>
          <w:rFonts w:ascii="Calibri" w:hAnsi="Calibri" w:eastAsia="Calibri" w:cs="Calibri"/>
          <w:color w:val="000000" w:themeColor="text1"/>
        </w:rPr>
      </w:pPr>
      <w:r w:rsidR="44236AB9">
        <w:drawing>
          <wp:inline wp14:editId="0951329F" wp14:anchorId="789224C6">
            <wp:extent cx="3543300" cy="1285875"/>
            <wp:effectExtent l="0" t="0" r="0" b="0"/>
            <wp:docPr id="113494232" name="Picture 113494232" descr="Logo&#10;&#10;Description automatically generated" title=""/>
            <wp:cNvGraphicFramePr>
              <a:graphicFrameLocks noChangeAspect="1"/>
            </wp:cNvGraphicFramePr>
            <a:graphic>
              <a:graphicData uri="http://schemas.openxmlformats.org/drawingml/2006/picture">
                <pic:pic>
                  <pic:nvPicPr>
                    <pic:cNvPr id="0" name="Picture 113494232"/>
                    <pic:cNvPicPr/>
                  </pic:nvPicPr>
                  <pic:blipFill>
                    <a:blip r:embed="Rf6abdcaeb2a74724">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543300" cy="1285875"/>
                    </a:xfrm>
                    <a:prstGeom prst="rect">
                      <a:avLst/>
                    </a:prstGeom>
                  </pic:spPr>
                </pic:pic>
              </a:graphicData>
            </a:graphic>
          </wp:inline>
        </w:drawing>
      </w:r>
      <w:r w:rsidRPr="41A1C4AC" w:rsidR="44236AB9">
        <w:rPr>
          <w:rStyle w:val="eop"/>
          <w:rFonts w:ascii="Calibri" w:hAnsi="Calibri" w:eastAsia="Calibri" w:cs="Calibri"/>
          <w:color w:val="000000" w:themeColor="text1" w:themeTint="FF" w:themeShade="FF"/>
        </w:rPr>
        <w:t> </w:t>
      </w:r>
    </w:p>
    <w:p w:rsidR="00E20FD2" w:rsidP="6091ED1F" w:rsidRDefault="44236AB9" w14:paraId="527A9DD1" w14:textId="0A62DF31">
      <w:pPr>
        <w:spacing w:line="252" w:lineRule="auto"/>
        <w:rPr>
          <w:rFonts w:ascii="Calibri" w:hAnsi="Calibri" w:eastAsia="Calibri" w:cs="Calibri"/>
          <w:color w:val="000000" w:themeColor="text1"/>
        </w:rPr>
      </w:pPr>
      <w:r w:rsidRPr="6091ED1F">
        <w:rPr>
          <w:rFonts w:ascii="Calibri" w:hAnsi="Calibri" w:eastAsia="Calibri" w:cs="Calibri"/>
          <w:b/>
          <w:bCs/>
          <w:color w:val="000000" w:themeColor="text1"/>
        </w:rPr>
        <w:t>FOR IMMEDIATE RELEASE</w:t>
      </w:r>
    </w:p>
    <w:p w:rsidR="00E20FD2" w:rsidP="6091ED1F" w:rsidRDefault="0007298D" w14:paraId="580E6D9F" w14:textId="4CC87CBA">
      <w:pPr>
        <w:spacing w:line="252" w:lineRule="auto"/>
        <w:rPr>
          <w:rFonts w:ascii="Calibri" w:hAnsi="Calibri" w:eastAsia="Calibri" w:cs="Calibri"/>
          <w:color w:val="000000" w:themeColor="text1"/>
        </w:rPr>
      </w:pPr>
      <w:r w:rsidRPr="41A1C4AC" w:rsidR="0007298D">
        <w:rPr>
          <w:rFonts w:ascii="Calibri" w:hAnsi="Calibri" w:eastAsia="Calibri" w:cs="Calibri"/>
          <w:b w:val="1"/>
          <w:bCs w:val="1"/>
          <w:color w:val="000000" w:themeColor="text1" w:themeTint="FF" w:themeShade="FF"/>
        </w:rPr>
        <w:t>April</w:t>
      </w:r>
      <w:r w:rsidRPr="41A1C4AC" w:rsidR="0007298D">
        <w:rPr>
          <w:rFonts w:ascii="Calibri" w:hAnsi="Calibri" w:eastAsia="Calibri" w:cs="Calibri"/>
          <w:b w:val="1"/>
          <w:bCs w:val="1"/>
          <w:color w:val="000000" w:themeColor="text1" w:themeTint="FF" w:themeShade="FF"/>
        </w:rPr>
        <w:t xml:space="preserve"> </w:t>
      </w:r>
      <w:r w:rsidRPr="41A1C4AC" w:rsidR="6D448955">
        <w:rPr>
          <w:rFonts w:ascii="Calibri" w:hAnsi="Calibri" w:eastAsia="Calibri" w:cs="Calibri"/>
          <w:b w:val="1"/>
          <w:bCs w:val="1"/>
          <w:color w:val="000000" w:themeColor="text1" w:themeTint="FF" w:themeShade="FF"/>
        </w:rPr>
        <w:t>26</w:t>
      </w:r>
      <w:r w:rsidRPr="41A1C4AC" w:rsidR="44236AB9">
        <w:rPr>
          <w:rFonts w:ascii="Calibri" w:hAnsi="Calibri" w:eastAsia="Calibri" w:cs="Calibri"/>
          <w:b w:val="1"/>
          <w:bCs w:val="1"/>
          <w:color w:val="000000" w:themeColor="text1" w:themeTint="FF" w:themeShade="FF"/>
        </w:rPr>
        <w:t>, 2024</w:t>
      </w:r>
    </w:p>
    <w:p w:rsidR="00E20FD2" w:rsidP="6091ED1F" w:rsidRDefault="44236AB9" w14:paraId="34406203" w14:textId="4F543913">
      <w:pPr>
        <w:rPr>
          <w:rFonts w:ascii="Calibri" w:hAnsi="Calibri" w:eastAsia="Calibri" w:cs="Calibri"/>
          <w:color w:val="000000" w:themeColor="text1"/>
        </w:rPr>
      </w:pPr>
      <w:r w:rsidRPr="6091ED1F">
        <w:rPr>
          <w:rFonts w:ascii="Calibri" w:hAnsi="Calibri" w:eastAsia="Calibri" w:cs="Calibri"/>
          <w:b/>
          <w:bCs/>
          <w:color w:val="000000" w:themeColor="text1"/>
        </w:rPr>
        <w:t>Contact</w:t>
      </w:r>
      <w:r w:rsidRPr="6091ED1F">
        <w:rPr>
          <w:rFonts w:ascii="Calibri" w:hAnsi="Calibri" w:eastAsia="Calibri" w:cs="Calibri"/>
          <w:color w:val="000000" w:themeColor="text1"/>
        </w:rPr>
        <w:t xml:space="preserve">: </w:t>
      </w:r>
      <w:r w:rsidRPr="6091ED1F" w:rsidR="58BA11A0">
        <w:rPr>
          <w:rFonts w:ascii="Calibri" w:hAnsi="Calibri" w:eastAsia="Calibri" w:cs="Calibri"/>
          <w:color w:val="000000" w:themeColor="text1"/>
        </w:rPr>
        <w:t>Hunter Martin</w:t>
      </w:r>
      <w:r w:rsidRPr="6091ED1F">
        <w:rPr>
          <w:rFonts w:ascii="Calibri" w:hAnsi="Calibri" w:eastAsia="Calibri" w:cs="Calibri"/>
          <w:color w:val="000000" w:themeColor="text1"/>
        </w:rPr>
        <w:t xml:space="preserve"> </w:t>
      </w:r>
      <w:hyperlink r:id="rId9">
        <w:r w:rsidRPr="6091ED1F">
          <w:rPr>
            <w:rStyle w:val="Hyperlink"/>
            <w:rFonts w:ascii="Calibri" w:hAnsi="Calibri" w:eastAsia="Calibri" w:cs="Calibri"/>
          </w:rPr>
          <w:t>pr@npe.org</w:t>
        </w:r>
      </w:hyperlink>
      <w:r w:rsidRPr="6091ED1F">
        <w:rPr>
          <w:rFonts w:ascii="Calibri" w:hAnsi="Calibri" w:eastAsia="Calibri" w:cs="Calibri"/>
          <w:color w:val="000000" w:themeColor="text1"/>
        </w:rPr>
        <w:t xml:space="preserve"> </w:t>
      </w:r>
    </w:p>
    <w:p w:rsidR="00E20FD2" w:rsidP="6091ED1F" w:rsidRDefault="44236AB9" w14:paraId="12DEE350" w14:textId="6D5FE6A7">
      <w:pPr>
        <w:rPr>
          <w:rFonts w:ascii="Calibri" w:hAnsi="Calibri" w:eastAsia="Calibri" w:cs="Calibri"/>
          <w:color w:val="000000" w:themeColor="text1"/>
        </w:rPr>
      </w:pPr>
      <w:r w:rsidRPr="6091ED1F">
        <w:rPr>
          <w:rFonts w:ascii="Calibri" w:hAnsi="Calibri" w:eastAsia="Calibri" w:cs="Calibri"/>
          <w:color w:val="000000" w:themeColor="text1"/>
        </w:rPr>
        <w:t xml:space="preserve">Camille Gallo </w:t>
      </w:r>
      <w:hyperlink r:id="rId10">
        <w:r w:rsidRPr="6091ED1F">
          <w:rPr>
            <w:rStyle w:val="Hyperlink"/>
            <w:rFonts w:ascii="Calibri" w:hAnsi="Calibri" w:eastAsia="Calibri" w:cs="Calibri"/>
          </w:rPr>
          <w:t>cgallo@plasticsindustry.org</w:t>
        </w:r>
      </w:hyperlink>
      <w:r w:rsidRPr="6091ED1F">
        <w:rPr>
          <w:rFonts w:ascii="Calibri" w:hAnsi="Calibri" w:eastAsia="Calibri" w:cs="Calibri"/>
          <w:color w:val="000000" w:themeColor="text1"/>
        </w:rPr>
        <w:t xml:space="preserve"> </w:t>
      </w:r>
    </w:p>
    <w:p w:rsidR="00E20FD2" w:rsidP="6091ED1F" w:rsidRDefault="44236AB9" w14:paraId="1195FE06" w14:textId="4FC3B75F">
      <w:pPr>
        <w:spacing w:after="0" w:line="240" w:lineRule="auto"/>
        <w:rPr>
          <w:rFonts w:ascii="Calibri" w:hAnsi="Calibri" w:eastAsia="Calibri" w:cs="Calibri"/>
          <w:color w:val="000000" w:themeColor="text1"/>
          <w:sz w:val="36"/>
          <w:szCs w:val="36"/>
        </w:rPr>
      </w:pPr>
      <w:r w:rsidRPr="32700A50">
        <w:rPr>
          <w:rFonts w:ascii="Calibri" w:hAnsi="Calibri" w:eastAsia="Calibri" w:cs="Calibri"/>
          <w:b/>
          <w:bCs/>
          <w:color w:val="000000" w:themeColor="text1"/>
          <w:sz w:val="36"/>
          <w:szCs w:val="36"/>
        </w:rPr>
        <w:t xml:space="preserve"> </w:t>
      </w:r>
    </w:p>
    <w:p w:rsidRPr="00D41548" w:rsidR="10138A3F" w:rsidP="277E253D" w:rsidRDefault="0BC2258C" w14:paraId="73DCEB45" w14:textId="24D76469">
      <w:pPr>
        <w:spacing w:after="0" w:line="240" w:lineRule="auto"/>
        <w:jc w:val="center"/>
        <w:rPr>
          <w:rFonts w:ascii="Calibri" w:hAnsi="Calibri" w:eastAsia="Calibri" w:cs="Calibri"/>
          <w:b/>
          <w:bCs/>
          <w:color w:val="000000" w:themeColor="text1"/>
          <w:sz w:val="36"/>
          <w:szCs w:val="36"/>
        </w:rPr>
      </w:pPr>
      <w:r w:rsidRPr="00D41548">
        <w:rPr>
          <w:rFonts w:ascii="Calibri" w:hAnsi="Calibri" w:eastAsia="Calibri" w:cs="Calibri"/>
          <w:b/>
          <w:bCs/>
          <w:color w:val="000000" w:themeColor="text1"/>
          <w:sz w:val="36"/>
          <w:szCs w:val="36"/>
        </w:rPr>
        <w:t xml:space="preserve">NPE2024 </w:t>
      </w:r>
      <w:r w:rsidRPr="00D41548" w:rsidR="00AF33D5">
        <w:rPr>
          <w:rFonts w:ascii="Calibri" w:hAnsi="Calibri" w:eastAsia="Calibri" w:cs="Calibri"/>
          <w:b/>
          <w:bCs/>
          <w:color w:val="000000" w:themeColor="text1"/>
          <w:sz w:val="36"/>
          <w:szCs w:val="36"/>
        </w:rPr>
        <w:t>Debuts</w:t>
      </w:r>
      <w:r w:rsidRPr="00D41548" w:rsidR="7682F641">
        <w:rPr>
          <w:rFonts w:ascii="Calibri" w:hAnsi="Calibri" w:eastAsia="Calibri" w:cs="Calibri"/>
          <w:b/>
          <w:bCs/>
          <w:color w:val="000000" w:themeColor="text1"/>
          <w:sz w:val="36"/>
          <w:szCs w:val="36"/>
        </w:rPr>
        <w:t xml:space="preserve"> </w:t>
      </w:r>
      <w:r w:rsidRPr="00D41548" w:rsidR="0B3DB298">
        <w:rPr>
          <w:rFonts w:ascii="Calibri" w:hAnsi="Calibri" w:eastAsia="Calibri" w:cs="Calibri"/>
          <w:b/>
          <w:bCs/>
          <w:color w:val="000000" w:themeColor="text1"/>
          <w:sz w:val="36"/>
          <w:szCs w:val="36"/>
        </w:rPr>
        <w:t>Never-Before-Seen Show Features</w:t>
      </w:r>
    </w:p>
    <w:p w:rsidR="00E20FD2" w:rsidP="32B94671" w:rsidRDefault="6701924D" w14:paraId="5E443FDF" w14:textId="047CC493">
      <w:pPr>
        <w:spacing w:after="0" w:line="240" w:lineRule="auto"/>
        <w:jc w:val="center"/>
        <w:rPr>
          <w:rFonts w:ascii="Calibri" w:hAnsi="Calibri" w:eastAsia="Calibri" w:cs="Calibri"/>
          <w:i/>
          <w:iCs/>
          <w:color w:val="000000" w:themeColor="text1"/>
          <w:sz w:val="24"/>
          <w:szCs w:val="24"/>
        </w:rPr>
      </w:pPr>
      <w:r w:rsidRPr="32B94671">
        <w:rPr>
          <w:rFonts w:ascii="Calibri" w:hAnsi="Calibri" w:eastAsia="Calibri" w:cs="Calibri"/>
          <w:i/>
          <w:iCs/>
          <w:color w:val="000000" w:themeColor="text1"/>
          <w:sz w:val="24"/>
          <w:szCs w:val="24"/>
        </w:rPr>
        <w:t>NPE</w:t>
      </w:r>
      <w:r w:rsidRPr="32B94671" w:rsidR="100341C5">
        <w:rPr>
          <w:rFonts w:ascii="Calibri" w:hAnsi="Calibri" w:eastAsia="Calibri" w:cs="Calibri"/>
          <w:i/>
          <w:iCs/>
          <w:color w:val="000000" w:themeColor="text1"/>
          <w:sz w:val="24"/>
          <w:szCs w:val="24"/>
        </w:rPr>
        <w:t xml:space="preserve"> </w:t>
      </w:r>
      <w:r w:rsidRPr="32B94671" w:rsidR="57965E39">
        <w:rPr>
          <w:rFonts w:ascii="Calibri" w:hAnsi="Calibri" w:eastAsia="Calibri" w:cs="Calibri"/>
          <w:i/>
          <w:iCs/>
          <w:color w:val="000000" w:themeColor="text1"/>
          <w:sz w:val="24"/>
          <w:szCs w:val="24"/>
        </w:rPr>
        <w:t xml:space="preserve">will </w:t>
      </w:r>
      <w:r w:rsidR="00AF33D5">
        <w:rPr>
          <w:rFonts w:ascii="Calibri" w:hAnsi="Calibri" w:eastAsia="Calibri" w:cs="Calibri"/>
          <w:i/>
          <w:iCs/>
          <w:color w:val="000000" w:themeColor="text1"/>
          <w:sz w:val="24"/>
          <w:szCs w:val="24"/>
        </w:rPr>
        <w:t>introduce</w:t>
      </w:r>
      <w:r w:rsidRPr="32B94671" w:rsidR="100341C5">
        <w:rPr>
          <w:rFonts w:ascii="Calibri" w:hAnsi="Calibri" w:eastAsia="Calibri" w:cs="Calibri"/>
          <w:i/>
          <w:iCs/>
          <w:color w:val="000000" w:themeColor="text1"/>
          <w:sz w:val="24"/>
          <w:szCs w:val="24"/>
        </w:rPr>
        <w:t xml:space="preserve"> </w:t>
      </w:r>
      <w:r w:rsidRPr="32B94671" w:rsidR="50F7606A">
        <w:rPr>
          <w:rFonts w:ascii="Calibri" w:hAnsi="Calibri" w:eastAsia="Calibri" w:cs="Calibri"/>
          <w:i/>
          <w:iCs/>
          <w:color w:val="000000" w:themeColor="text1"/>
          <w:sz w:val="24"/>
          <w:szCs w:val="24"/>
        </w:rPr>
        <w:t xml:space="preserve">Keynote Speakers, </w:t>
      </w:r>
      <w:r w:rsidRPr="32B94671" w:rsidR="100341C5">
        <w:rPr>
          <w:rFonts w:ascii="Calibri" w:hAnsi="Calibri" w:eastAsia="Calibri" w:cs="Calibri"/>
          <w:i/>
          <w:iCs/>
          <w:color w:val="000000" w:themeColor="text1"/>
          <w:sz w:val="24"/>
          <w:szCs w:val="24"/>
        </w:rPr>
        <w:t>Industry Briefings, OPC UA, Podcast Point</w:t>
      </w:r>
      <w:r w:rsidRPr="32B94671" w:rsidR="0CBEA161">
        <w:rPr>
          <w:rFonts w:ascii="Calibri" w:hAnsi="Calibri" w:eastAsia="Calibri" w:cs="Calibri"/>
          <w:i/>
          <w:iCs/>
          <w:color w:val="000000" w:themeColor="text1"/>
          <w:sz w:val="24"/>
          <w:szCs w:val="24"/>
        </w:rPr>
        <w:t xml:space="preserve">, </w:t>
      </w:r>
      <w:r w:rsidR="00AA60B2">
        <w:rPr>
          <w:rFonts w:ascii="Calibri" w:hAnsi="Calibri" w:eastAsia="Calibri" w:cs="Calibri"/>
          <w:i/>
          <w:iCs/>
          <w:color w:val="000000" w:themeColor="text1"/>
          <w:sz w:val="24"/>
          <w:szCs w:val="24"/>
        </w:rPr>
        <w:t xml:space="preserve">Spark Stages </w:t>
      </w:r>
      <w:r w:rsidRPr="32B94671" w:rsidR="100341C5">
        <w:rPr>
          <w:rFonts w:ascii="Calibri" w:hAnsi="Calibri" w:eastAsia="Calibri" w:cs="Calibri"/>
          <w:i/>
          <w:iCs/>
          <w:color w:val="000000" w:themeColor="text1"/>
          <w:sz w:val="24"/>
          <w:szCs w:val="24"/>
        </w:rPr>
        <w:t xml:space="preserve">and </w:t>
      </w:r>
      <w:r w:rsidRPr="32B94671" w:rsidR="41F88842">
        <w:rPr>
          <w:rFonts w:ascii="Calibri" w:hAnsi="Calibri" w:eastAsia="Calibri" w:cs="Calibri"/>
          <w:i/>
          <w:iCs/>
          <w:color w:val="000000" w:themeColor="text1"/>
          <w:sz w:val="24"/>
          <w:szCs w:val="24"/>
        </w:rPr>
        <w:t xml:space="preserve">the </w:t>
      </w:r>
      <w:r w:rsidRPr="32B94671" w:rsidR="100341C5">
        <w:rPr>
          <w:rFonts w:ascii="Calibri" w:hAnsi="Calibri" w:eastAsia="Calibri" w:cs="Calibri"/>
          <w:i/>
          <w:iCs/>
          <w:color w:val="000000" w:themeColor="text1"/>
          <w:sz w:val="24"/>
          <w:szCs w:val="24"/>
        </w:rPr>
        <w:t xml:space="preserve">Sustainability Hub, all new features within </w:t>
      </w:r>
      <w:r w:rsidRPr="32B94671" w:rsidR="58F8C15E">
        <w:rPr>
          <w:rFonts w:ascii="Calibri" w:hAnsi="Calibri" w:eastAsia="Calibri" w:cs="Calibri"/>
          <w:i/>
          <w:iCs/>
          <w:color w:val="000000" w:themeColor="text1"/>
          <w:sz w:val="24"/>
          <w:szCs w:val="24"/>
        </w:rPr>
        <w:t xml:space="preserve">the show’s </w:t>
      </w:r>
      <w:r w:rsidRPr="32B94671" w:rsidR="0ED91281">
        <w:rPr>
          <w:rFonts w:ascii="Calibri" w:hAnsi="Calibri" w:eastAsia="Calibri" w:cs="Calibri"/>
          <w:i/>
          <w:iCs/>
          <w:color w:val="000000" w:themeColor="text1"/>
          <w:sz w:val="24"/>
          <w:szCs w:val="24"/>
        </w:rPr>
        <w:t>70-year</w:t>
      </w:r>
      <w:r w:rsidRPr="32B94671" w:rsidR="58F8C15E">
        <w:rPr>
          <w:rFonts w:ascii="Calibri" w:hAnsi="Calibri" w:eastAsia="Calibri" w:cs="Calibri"/>
          <w:i/>
          <w:iCs/>
          <w:color w:val="000000" w:themeColor="text1"/>
          <w:sz w:val="24"/>
          <w:szCs w:val="24"/>
        </w:rPr>
        <w:t xml:space="preserve"> history. </w:t>
      </w:r>
    </w:p>
    <w:p w:rsidR="00E20FD2" w:rsidP="6091ED1F" w:rsidRDefault="44236AB9" w14:paraId="391905A3" w14:textId="5FEF6A72">
      <w:pPr>
        <w:spacing w:after="0" w:line="240" w:lineRule="auto"/>
        <w:jc w:val="center"/>
        <w:rPr>
          <w:rFonts w:ascii="Calibri" w:hAnsi="Calibri" w:eastAsia="Calibri" w:cs="Calibri"/>
          <w:color w:val="000000" w:themeColor="text1"/>
        </w:rPr>
      </w:pPr>
      <w:r>
        <w:rPr>
          <w:noProof/>
        </w:rPr>
        <w:drawing>
          <wp:inline distT="0" distB="0" distL="0" distR="0" wp14:anchorId="023F6640" wp14:editId="622C3B7A">
            <wp:extent cx="4572000" cy="19050"/>
            <wp:effectExtent l="0" t="0" r="0" b="0"/>
            <wp:docPr id="1710347566" name="Picture 1710347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572000" cy="19050"/>
                    </a:xfrm>
                    <a:prstGeom prst="rect">
                      <a:avLst/>
                    </a:prstGeom>
                  </pic:spPr>
                </pic:pic>
              </a:graphicData>
            </a:graphic>
          </wp:inline>
        </w:drawing>
      </w:r>
    </w:p>
    <w:p w:rsidR="00E20FD2" w:rsidP="6091ED1F" w:rsidRDefault="00E20FD2" w14:paraId="4134CAF8" w14:textId="0FDFBA20">
      <w:pPr>
        <w:spacing w:after="0" w:line="240" w:lineRule="auto"/>
        <w:rPr>
          <w:rFonts w:ascii="Calibri" w:hAnsi="Calibri" w:eastAsia="Calibri" w:cs="Calibri"/>
          <w:color w:val="000000" w:themeColor="text1"/>
        </w:rPr>
      </w:pPr>
    </w:p>
    <w:p w:rsidR="00E20FD2" w:rsidP="32700A50" w:rsidRDefault="44236AB9" w14:paraId="25569501" w14:textId="084A1905">
      <w:pPr>
        <w:spacing w:after="0" w:line="240" w:lineRule="auto"/>
        <w:rPr>
          <w:rFonts w:ascii="Calibri" w:hAnsi="Calibri" w:eastAsia="Calibri" w:cs="Calibri"/>
          <w:color w:val="000000" w:themeColor="text1"/>
        </w:rPr>
      </w:pPr>
      <w:r w:rsidRPr="32B94671">
        <w:rPr>
          <w:rFonts w:ascii="Calibri" w:hAnsi="Calibri" w:eastAsia="Calibri" w:cs="Calibri"/>
          <w:b/>
          <w:bCs/>
          <w:color w:val="000000" w:themeColor="text1"/>
        </w:rPr>
        <w:t xml:space="preserve">WASHINGTON, D.C. – </w:t>
      </w:r>
      <w:r w:rsidRPr="32B94671">
        <w:rPr>
          <w:rFonts w:ascii="Calibri" w:hAnsi="Calibri" w:eastAsia="Calibri" w:cs="Calibri"/>
          <w:color w:val="000000" w:themeColor="text1"/>
        </w:rPr>
        <w:t xml:space="preserve">The </w:t>
      </w:r>
      <w:hyperlink r:id="rId12">
        <w:r w:rsidRPr="32B94671">
          <w:rPr>
            <w:rStyle w:val="Hyperlink"/>
            <w:rFonts w:ascii="Calibri" w:hAnsi="Calibri" w:eastAsia="Calibri" w:cs="Calibri"/>
          </w:rPr>
          <w:t>Plastics Industry Association</w:t>
        </w:r>
      </w:hyperlink>
      <w:r w:rsidRPr="32B94671">
        <w:rPr>
          <w:rFonts w:ascii="Calibri" w:hAnsi="Calibri" w:eastAsia="Calibri" w:cs="Calibri"/>
          <w:color w:val="000000" w:themeColor="text1"/>
        </w:rPr>
        <w:t xml:space="preserve"> (PLASTICS) </w:t>
      </w:r>
      <w:r w:rsidR="00AD2F88">
        <w:rPr>
          <w:rFonts w:ascii="Calibri" w:hAnsi="Calibri" w:eastAsia="Calibri" w:cs="Calibri"/>
          <w:color w:val="000000" w:themeColor="text1"/>
        </w:rPr>
        <w:t>is excited to announce</w:t>
      </w:r>
      <w:r w:rsidRPr="32B94671" w:rsidR="3AB1419D">
        <w:rPr>
          <w:rFonts w:ascii="Calibri" w:hAnsi="Calibri" w:eastAsia="Calibri" w:cs="Calibri"/>
          <w:color w:val="000000" w:themeColor="text1"/>
        </w:rPr>
        <w:t xml:space="preserve"> brand-new features a</w:t>
      </w:r>
      <w:r w:rsidRPr="32B94671" w:rsidR="5BE30126">
        <w:rPr>
          <w:rFonts w:ascii="Calibri" w:hAnsi="Calibri" w:eastAsia="Calibri" w:cs="Calibri"/>
          <w:color w:val="000000" w:themeColor="text1"/>
        </w:rPr>
        <w:t xml:space="preserve">head of </w:t>
      </w:r>
      <w:r w:rsidRPr="32B94671" w:rsidR="3AB1419D">
        <w:rPr>
          <w:rFonts w:ascii="Calibri" w:hAnsi="Calibri" w:eastAsia="Calibri" w:cs="Calibri"/>
          <w:color w:val="000000" w:themeColor="text1"/>
        </w:rPr>
        <w:t>its upcoming trade show</w:t>
      </w:r>
      <w:r w:rsidRPr="32B94671">
        <w:rPr>
          <w:rFonts w:ascii="Calibri" w:hAnsi="Calibri" w:eastAsia="Calibri" w:cs="Calibri"/>
          <w:color w:val="000000" w:themeColor="text1"/>
        </w:rPr>
        <w:t xml:space="preserve">, </w:t>
      </w:r>
      <w:hyperlink r:id="rId13">
        <w:r w:rsidRPr="32B94671">
          <w:rPr>
            <w:rStyle w:val="Hyperlink"/>
            <w:rFonts w:ascii="Calibri" w:hAnsi="Calibri" w:eastAsia="Calibri" w:cs="Calibri"/>
          </w:rPr>
          <w:t>NPE: The Plastics Show</w:t>
        </w:r>
        <w:r w:rsidRPr="32B94671" w:rsidR="3B3573BF">
          <w:rPr>
            <w:rStyle w:val="Hyperlink"/>
            <w:rFonts w:ascii="Calibri" w:hAnsi="Calibri" w:eastAsia="Calibri" w:cs="Calibri"/>
          </w:rPr>
          <w:t>,</w:t>
        </w:r>
      </w:hyperlink>
      <w:r w:rsidRPr="32B94671" w:rsidR="3B3573BF">
        <w:rPr>
          <w:rFonts w:ascii="Calibri" w:hAnsi="Calibri" w:eastAsia="Calibri" w:cs="Calibri"/>
          <w:color w:val="000000" w:themeColor="text1"/>
        </w:rPr>
        <w:t xml:space="preserve"> taking place </w:t>
      </w:r>
      <w:r w:rsidRPr="32B94671">
        <w:rPr>
          <w:rFonts w:ascii="Calibri" w:hAnsi="Calibri" w:eastAsia="Calibri" w:cs="Calibri"/>
          <w:color w:val="000000" w:themeColor="text1"/>
        </w:rPr>
        <w:t xml:space="preserve">from </w:t>
      </w:r>
      <w:r w:rsidRPr="32B94671">
        <w:rPr>
          <w:rFonts w:ascii="Calibri" w:hAnsi="Calibri" w:eastAsia="Calibri" w:cs="Calibri"/>
          <w:b/>
          <w:bCs/>
          <w:color w:val="000000" w:themeColor="text1"/>
        </w:rPr>
        <w:t>May 6-10, 2024, at the Orange County Convention Center in Orlando, Fla</w:t>
      </w:r>
      <w:r w:rsidRPr="32B94671">
        <w:rPr>
          <w:rFonts w:ascii="Calibri" w:hAnsi="Calibri" w:eastAsia="Calibri" w:cs="Calibri"/>
          <w:color w:val="000000" w:themeColor="text1"/>
        </w:rPr>
        <w:t>.</w:t>
      </w:r>
      <w:r w:rsidRPr="32B94671" w:rsidR="0D914866">
        <w:rPr>
          <w:rFonts w:ascii="Calibri" w:hAnsi="Calibri" w:eastAsia="Calibri" w:cs="Calibri"/>
          <w:color w:val="000000" w:themeColor="text1"/>
        </w:rPr>
        <w:t xml:space="preserve"> NPE2024 is </w:t>
      </w:r>
      <w:r w:rsidRPr="32B94671" w:rsidR="0E8B0318">
        <w:rPr>
          <w:rFonts w:ascii="Calibri" w:hAnsi="Calibri" w:eastAsia="Calibri" w:cs="Calibri"/>
          <w:color w:val="000000" w:themeColor="text1"/>
        </w:rPr>
        <w:t>shaping</w:t>
      </w:r>
      <w:r w:rsidRPr="32B94671" w:rsidR="0D914866">
        <w:rPr>
          <w:rFonts w:ascii="Calibri" w:hAnsi="Calibri" w:eastAsia="Calibri" w:cs="Calibri"/>
          <w:color w:val="000000" w:themeColor="text1"/>
        </w:rPr>
        <w:t xml:space="preserve"> the future of t</w:t>
      </w:r>
      <w:r w:rsidRPr="32B94671" w:rsidR="01C471B4">
        <w:rPr>
          <w:rFonts w:ascii="Calibri" w:hAnsi="Calibri" w:eastAsia="Calibri" w:cs="Calibri"/>
          <w:color w:val="000000" w:themeColor="text1"/>
        </w:rPr>
        <w:t xml:space="preserve">he plastics industry </w:t>
      </w:r>
      <w:r w:rsidRPr="32B94671" w:rsidR="0D914866">
        <w:rPr>
          <w:rFonts w:ascii="Calibri" w:hAnsi="Calibri" w:eastAsia="Calibri" w:cs="Calibri"/>
          <w:color w:val="000000" w:themeColor="text1"/>
        </w:rPr>
        <w:t>with the inclusion o</w:t>
      </w:r>
      <w:r w:rsidRPr="32B94671" w:rsidR="20EE7CBC">
        <w:rPr>
          <w:rFonts w:ascii="Calibri" w:hAnsi="Calibri" w:eastAsia="Calibri" w:cs="Calibri"/>
          <w:color w:val="000000" w:themeColor="text1"/>
        </w:rPr>
        <w:t>f n</w:t>
      </w:r>
      <w:r w:rsidRPr="32B94671" w:rsidR="28D1FA1B">
        <w:rPr>
          <w:rFonts w:ascii="Calibri" w:hAnsi="Calibri" w:eastAsia="Calibri" w:cs="Calibri"/>
          <w:color w:val="000000" w:themeColor="text1"/>
        </w:rPr>
        <w:t xml:space="preserve">ew </w:t>
      </w:r>
      <w:r w:rsidRPr="32B94671" w:rsidR="46C951E5">
        <w:rPr>
          <w:rFonts w:ascii="Calibri" w:hAnsi="Calibri" w:eastAsia="Calibri" w:cs="Calibri"/>
          <w:color w:val="000000" w:themeColor="text1"/>
        </w:rPr>
        <w:t>educational</w:t>
      </w:r>
      <w:r w:rsidRPr="32B94671" w:rsidR="5BCE56A6">
        <w:rPr>
          <w:rFonts w:ascii="Calibri" w:hAnsi="Calibri" w:eastAsia="Calibri" w:cs="Calibri"/>
          <w:color w:val="000000" w:themeColor="text1"/>
        </w:rPr>
        <w:t xml:space="preserve"> </w:t>
      </w:r>
      <w:r w:rsidRPr="32B94671" w:rsidR="28D1FA1B">
        <w:rPr>
          <w:rFonts w:ascii="Calibri" w:hAnsi="Calibri" w:eastAsia="Calibri" w:cs="Calibri"/>
          <w:color w:val="000000" w:themeColor="text1"/>
        </w:rPr>
        <w:t>offerings such as keynote speakers</w:t>
      </w:r>
      <w:r w:rsidRPr="32B94671" w:rsidR="6800AEFA">
        <w:rPr>
          <w:rFonts w:ascii="Calibri" w:hAnsi="Calibri" w:eastAsia="Calibri" w:cs="Calibri"/>
          <w:color w:val="000000" w:themeColor="text1"/>
        </w:rPr>
        <w:t xml:space="preserve"> and</w:t>
      </w:r>
      <w:r w:rsidRPr="32B94671" w:rsidR="28D1FA1B">
        <w:rPr>
          <w:rFonts w:ascii="Calibri" w:hAnsi="Calibri" w:eastAsia="Calibri" w:cs="Calibri"/>
          <w:color w:val="000000" w:themeColor="text1"/>
        </w:rPr>
        <w:t xml:space="preserve"> industry briefings, </w:t>
      </w:r>
      <w:r w:rsidRPr="32B94671" w:rsidR="3EE434F7">
        <w:rPr>
          <w:rFonts w:ascii="Calibri" w:hAnsi="Calibri" w:eastAsia="Calibri" w:cs="Calibri"/>
          <w:color w:val="000000" w:themeColor="text1"/>
        </w:rPr>
        <w:t xml:space="preserve">highlighting </w:t>
      </w:r>
      <w:r w:rsidRPr="32B94671" w:rsidR="6D5F19AC">
        <w:rPr>
          <w:rFonts w:ascii="Calibri" w:hAnsi="Calibri" w:eastAsia="Calibri" w:cs="Calibri"/>
          <w:color w:val="000000" w:themeColor="text1"/>
        </w:rPr>
        <w:t xml:space="preserve">the </w:t>
      </w:r>
      <w:r w:rsidRPr="32B94671" w:rsidR="571123AD">
        <w:rPr>
          <w:rFonts w:ascii="Calibri" w:hAnsi="Calibri" w:eastAsia="Calibri" w:cs="Calibri"/>
          <w:color w:val="000000" w:themeColor="text1"/>
        </w:rPr>
        <w:t xml:space="preserve">Open Platform Communications </w:t>
      </w:r>
      <w:r w:rsidR="007F7D59">
        <w:rPr>
          <w:rFonts w:ascii="Calibri" w:hAnsi="Calibri" w:eastAsia="Calibri" w:cs="Calibri"/>
          <w:color w:val="000000" w:themeColor="text1"/>
        </w:rPr>
        <w:t xml:space="preserve">Unified </w:t>
      </w:r>
      <w:r w:rsidRPr="32B94671" w:rsidR="571123AD">
        <w:rPr>
          <w:rFonts w:ascii="Calibri" w:hAnsi="Calibri" w:eastAsia="Calibri" w:cs="Calibri"/>
          <w:color w:val="000000" w:themeColor="text1"/>
        </w:rPr>
        <w:t>Architecture (OPC UA)</w:t>
      </w:r>
      <w:r w:rsidRPr="32B94671" w:rsidR="0B597E9F">
        <w:rPr>
          <w:rFonts w:ascii="Calibri" w:hAnsi="Calibri" w:eastAsia="Calibri" w:cs="Calibri"/>
          <w:color w:val="000000" w:themeColor="text1"/>
        </w:rPr>
        <w:t xml:space="preserve">, and </w:t>
      </w:r>
      <w:r w:rsidRPr="32B94671" w:rsidR="28B1E90F">
        <w:rPr>
          <w:rFonts w:ascii="Calibri" w:hAnsi="Calibri" w:eastAsia="Calibri" w:cs="Calibri"/>
          <w:color w:val="000000" w:themeColor="text1"/>
        </w:rPr>
        <w:t xml:space="preserve">offering </w:t>
      </w:r>
      <w:r w:rsidRPr="32B94671" w:rsidR="0B597E9F">
        <w:rPr>
          <w:rFonts w:ascii="Calibri" w:hAnsi="Calibri" w:eastAsia="Calibri" w:cs="Calibri"/>
          <w:color w:val="000000" w:themeColor="text1"/>
        </w:rPr>
        <w:t xml:space="preserve">spaces designed for innovation and connection </w:t>
      </w:r>
      <w:r w:rsidRPr="32B94671" w:rsidR="78C6492E">
        <w:rPr>
          <w:rFonts w:ascii="Calibri" w:hAnsi="Calibri" w:eastAsia="Calibri" w:cs="Calibri"/>
          <w:color w:val="000000" w:themeColor="text1"/>
        </w:rPr>
        <w:t xml:space="preserve">through </w:t>
      </w:r>
      <w:r w:rsidRPr="32B94671" w:rsidR="0B597E9F">
        <w:rPr>
          <w:rFonts w:ascii="Calibri" w:hAnsi="Calibri" w:eastAsia="Calibri" w:cs="Calibri"/>
          <w:color w:val="000000" w:themeColor="text1"/>
        </w:rPr>
        <w:t>Podcast Point</w:t>
      </w:r>
      <w:r w:rsidRPr="32B94671" w:rsidR="17DC3EA1">
        <w:rPr>
          <w:rFonts w:ascii="Calibri" w:hAnsi="Calibri" w:eastAsia="Calibri" w:cs="Calibri"/>
          <w:color w:val="000000" w:themeColor="text1"/>
        </w:rPr>
        <w:t xml:space="preserve"> </w:t>
      </w:r>
      <w:r w:rsidRPr="32B94671" w:rsidR="0B597E9F">
        <w:rPr>
          <w:rFonts w:ascii="Calibri" w:hAnsi="Calibri" w:eastAsia="Calibri" w:cs="Calibri"/>
          <w:color w:val="000000" w:themeColor="text1"/>
        </w:rPr>
        <w:t>and the Su</w:t>
      </w:r>
      <w:r w:rsidRPr="32B94671" w:rsidR="11B731BD">
        <w:rPr>
          <w:rFonts w:ascii="Calibri" w:hAnsi="Calibri" w:eastAsia="Calibri" w:cs="Calibri"/>
          <w:color w:val="000000" w:themeColor="text1"/>
        </w:rPr>
        <w:t xml:space="preserve">stainability Hub. </w:t>
      </w:r>
    </w:p>
    <w:p w:rsidR="5F3635F2" w:rsidP="5CB11369" w:rsidRDefault="5F3635F2" w14:paraId="38288C35" w14:textId="65D69971">
      <w:pPr>
        <w:spacing w:after="0" w:line="240" w:lineRule="auto"/>
        <w:rPr>
          <w:rFonts w:ascii="Calibri" w:hAnsi="Calibri" w:eastAsia="Calibri" w:cs="Calibri"/>
          <w:color w:val="000000" w:themeColor="text1"/>
        </w:rPr>
      </w:pPr>
    </w:p>
    <w:p w:rsidR="00AF33D5" w:rsidP="5CB11369" w:rsidRDefault="00AF33D5" w14:paraId="2663F239" w14:textId="4B779373">
      <w:pPr>
        <w:spacing w:after="0" w:line="240" w:lineRule="auto"/>
        <w:rPr>
          <w:rFonts w:ascii="Calibri" w:hAnsi="Calibri" w:eastAsia="Calibri" w:cs="Calibri"/>
          <w:color w:val="000000" w:themeColor="text1"/>
        </w:rPr>
      </w:pPr>
      <w:r w:rsidRPr="2F8D1EFA" w:rsidR="00AF33D5">
        <w:rPr>
          <w:rFonts w:ascii="Calibri" w:hAnsi="Calibri" w:eastAsia="Calibri" w:cs="Calibri"/>
          <w:color w:val="000000" w:themeColor="text1" w:themeTint="FF" w:themeShade="FF"/>
        </w:rPr>
        <w:t xml:space="preserve">The addition of these new elements addresses the changing industry landscape and will empower plastics businesses to innovate, compete and succeed in today’s dynamic market. They will also </w:t>
      </w:r>
      <w:r w:rsidRPr="2F8D1EFA" w:rsidR="44801D68">
        <w:rPr>
          <w:rFonts w:ascii="Calibri" w:hAnsi="Calibri" w:eastAsia="Calibri" w:cs="Calibri"/>
          <w:color w:val="000000" w:themeColor="text1" w:themeTint="FF" w:themeShade="FF"/>
        </w:rPr>
        <w:t xml:space="preserve">provide </w:t>
      </w:r>
      <w:r w:rsidRPr="2F8D1EFA" w:rsidR="00AF33D5">
        <w:rPr>
          <w:rFonts w:ascii="Calibri" w:hAnsi="Calibri" w:eastAsia="Calibri" w:cs="Calibri"/>
          <w:color w:val="000000" w:themeColor="text1" w:themeTint="FF" w:themeShade="FF"/>
        </w:rPr>
        <w:t xml:space="preserve">every player in the industry with the knowledge and resources to thrive. </w:t>
      </w:r>
    </w:p>
    <w:p w:rsidR="00AF33D5" w:rsidP="5CB11369" w:rsidRDefault="00AF33D5" w14:paraId="0D343950" w14:textId="77777777">
      <w:pPr>
        <w:spacing w:after="0" w:line="240" w:lineRule="auto"/>
        <w:rPr>
          <w:rFonts w:ascii="Calibri" w:hAnsi="Calibri" w:eastAsia="Calibri" w:cs="Calibri"/>
          <w:color w:val="000000" w:themeColor="text1"/>
        </w:rPr>
      </w:pPr>
    </w:p>
    <w:p w:rsidR="5F3635F2" w:rsidP="315D4570" w:rsidRDefault="20C359D7" w14:paraId="52EF5082" w14:textId="1D629D46">
      <w:pPr>
        <w:spacing w:after="0" w:line="240" w:lineRule="auto"/>
        <w:jc w:val="both"/>
        <w:rPr>
          <w:rFonts w:ascii="Calibri" w:hAnsi="Calibri" w:eastAsia="Calibri" w:cs="Calibri"/>
          <w:color w:val="000000" w:themeColor="text1"/>
        </w:rPr>
      </w:pPr>
      <w:r w:rsidRPr="315D4570" w:rsidR="773442D9">
        <w:rPr>
          <w:rFonts w:ascii="Calibri" w:hAnsi="Calibri" w:eastAsia="Calibri" w:cs="Calibri"/>
          <w:color w:val="000000" w:themeColor="text1" w:themeTint="FF" w:themeShade="FF"/>
        </w:rPr>
        <w:t xml:space="preserve">“The plastics industry is evolving and everyone at NPE will be at the forefront of that change – guiding and leading it. These brand-new features like the keynotes, the Sustainability Hub and industry-specific briefings </w:t>
      </w:r>
      <w:r w:rsidRPr="315D4570" w:rsidR="773442D9">
        <w:rPr>
          <w:rFonts w:ascii="Calibri" w:hAnsi="Calibri" w:eastAsia="Calibri" w:cs="Calibri"/>
          <w:color w:val="000000" w:themeColor="text1" w:themeTint="FF" w:themeShade="FF"/>
        </w:rPr>
        <w:t>demonstrate</w:t>
      </w:r>
      <w:r w:rsidRPr="315D4570" w:rsidR="773442D9">
        <w:rPr>
          <w:rFonts w:ascii="Calibri" w:hAnsi="Calibri" w:eastAsia="Calibri" w:cs="Calibri"/>
          <w:color w:val="000000" w:themeColor="text1" w:themeTint="FF" w:themeShade="FF"/>
        </w:rPr>
        <w:t xml:space="preserve"> our continued commitment to grow and strengthen the future of our industry,”</w:t>
      </w:r>
      <w:r w:rsidRPr="315D4570" w:rsidR="6D4049D5">
        <w:rPr>
          <w:rFonts w:ascii="Calibri" w:hAnsi="Calibri" w:eastAsia="Calibri" w:cs="Calibri"/>
          <w:color w:val="000000" w:themeColor="text1" w:themeTint="FF" w:themeShade="FF"/>
        </w:rPr>
        <w:t xml:space="preserve"> said </w:t>
      </w:r>
      <w:r w:rsidRPr="315D4570" w:rsidR="00AA60B2">
        <w:rPr>
          <w:rFonts w:ascii="Calibri" w:hAnsi="Calibri" w:eastAsia="Calibri" w:cs="Calibri"/>
          <w:color w:val="000000" w:themeColor="text1" w:themeTint="FF" w:themeShade="FF"/>
        </w:rPr>
        <w:t>Matt Seaholm, PLASTICS</w:t>
      </w:r>
      <w:r w:rsidRPr="315D4570" w:rsidR="70101461">
        <w:rPr>
          <w:rFonts w:ascii="Calibri" w:hAnsi="Calibri" w:eastAsia="Calibri" w:cs="Calibri"/>
          <w:color w:val="000000" w:themeColor="text1" w:themeTint="FF" w:themeShade="FF"/>
        </w:rPr>
        <w:t xml:space="preserve"> </w:t>
      </w:r>
      <w:r w:rsidRPr="315D4570" w:rsidR="70101461">
        <w:rPr>
          <w:rFonts w:ascii="Calibri" w:hAnsi="Calibri" w:eastAsia="Calibri" w:cs="Calibri"/>
          <w:color w:val="000000" w:themeColor="text1" w:themeTint="FF" w:themeShade="FF"/>
        </w:rPr>
        <w:t>President</w:t>
      </w:r>
      <w:r w:rsidRPr="315D4570" w:rsidR="70101461">
        <w:rPr>
          <w:rFonts w:ascii="Calibri" w:hAnsi="Calibri" w:eastAsia="Calibri" w:cs="Calibri"/>
          <w:color w:val="000000" w:themeColor="text1" w:themeTint="FF" w:themeShade="FF"/>
        </w:rPr>
        <w:t xml:space="preserve"> and</w:t>
      </w:r>
      <w:r w:rsidRPr="315D4570" w:rsidR="00AA60B2">
        <w:rPr>
          <w:rFonts w:ascii="Calibri" w:hAnsi="Calibri" w:eastAsia="Calibri" w:cs="Calibri"/>
          <w:color w:val="000000" w:themeColor="text1" w:themeTint="FF" w:themeShade="FF"/>
        </w:rPr>
        <w:t xml:space="preserve"> CEO.</w:t>
      </w:r>
    </w:p>
    <w:p w:rsidR="277E253D" w:rsidP="277E253D" w:rsidRDefault="277E253D" w14:paraId="393BE540" w14:textId="6CE60E32">
      <w:pPr>
        <w:spacing w:after="0" w:line="240" w:lineRule="auto"/>
        <w:rPr>
          <w:rFonts w:ascii="Calibri" w:hAnsi="Calibri" w:eastAsia="Calibri" w:cs="Calibri"/>
          <w:color w:val="000000" w:themeColor="text1"/>
        </w:rPr>
      </w:pPr>
    </w:p>
    <w:p w:rsidR="669F8D62" w:rsidP="277E253D" w:rsidRDefault="007F7D59" w14:paraId="571406C1" w14:textId="1DAE7E67">
      <w:pPr>
        <w:spacing w:after="0" w:line="240" w:lineRule="auto"/>
        <w:rPr>
          <w:rFonts w:ascii="Calibri" w:hAnsi="Calibri" w:eastAsia="Calibri" w:cs="Calibri"/>
          <w:color w:val="000000" w:themeColor="text1"/>
        </w:rPr>
      </w:pPr>
      <w:r>
        <w:rPr>
          <w:rFonts w:ascii="Calibri" w:hAnsi="Calibri" w:eastAsia="Calibri" w:cs="Calibri"/>
          <w:color w:val="000000" w:themeColor="text1"/>
        </w:rPr>
        <w:t>Some of t</w:t>
      </w:r>
      <w:r w:rsidRPr="6686AF6E" w:rsidR="403017CB">
        <w:rPr>
          <w:rFonts w:ascii="Calibri" w:hAnsi="Calibri" w:eastAsia="Calibri" w:cs="Calibri"/>
          <w:color w:val="000000" w:themeColor="text1"/>
        </w:rPr>
        <w:t xml:space="preserve">he new features </w:t>
      </w:r>
      <w:r w:rsidRPr="6686AF6E" w:rsidR="11CB6E20">
        <w:rPr>
          <w:rFonts w:ascii="Calibri" w:hAnsi="Calibri" w:eastAsia="Calibri" w:cs="Calibri"/>
          <w:color w:val="000000" w:themeColor="text1"/>
        </w:rPr>
        <w:t xml:space="preserve">debuting at NPE2024 </w:t>
      </w:r>
      <w:r w:rsidRPr="6686AF6E" w:rsidR="403017CB">
        <w:rPr>
          <w:rFonts w:ascii="Calibri" w:hAnsi="Calibri" w:eastAsia="Calibri" w:cs="Calibri"/>
          <w:color w:val="000000" w:themeColor="text1"/>
        </w:rPr>
        <w:t>are:</w:t>
      </w:r>
    </w:p>
    <w:p w:rsidR="277E253D" w:rsidP="277E253D" w:rsidRDefault="277E253D" w14:paraId="57F71F2F" w14:textId="6E989184">
      <w:pPr>
        <w:spacing w:after="0" w:line="240" w:lineRule="auto"/>
        <w:rPr>
          <w:rFonts w:ascii="Calibri" w:hAnsi="Calibri" w:eastAsia="Calibri" w:cs="Calibri"/>
          <w:color w:val="000000" w:themeColor="text1"/>
        </w:rPr>
      </w:pPr>
    </w:p>
    <w:p w:rsidR="30D8AA76" w:rsidP="5441C47E" w:rsidRDefault="00825A39" w14:paraId="73BE279F" w14:textId="32CBE661">
      <w:pPr>
        <w:pStyle w:val="ListParagraph"/>
        <w:numPr>
          <w:ilvl w:val="0"/>
          <w:numId w:val="1"/>
        </w:numPr>
        <w:spacing w:after="0" w:line="240" w:lineRule="auto"/>
        <w:rPr>
          <w:rFonts w:ascii="Calibri" w:hAnsi="Calibri" w:eastAsia="Calibri" w:cs="Calibri"/>
          <w:color w:val="000000" w:themeColor="text1"/>
        </w:rPr>
      </w:pPr>
      <w:hyperlink r:id="R62238826abe24001">
        <w:r w:rsidRPr="41A1C4AC" w:rsidR="786E6698">
          <w:rPr>
            <w:rStyle w:val="Hyperlink"/>
            <w:rFonts w:ascii="Calibri" w:hAnsi="Calibri" w:eastAsia="Calibri" w:cs="Calibri"/>
            <w:b w:val="1"/>
            <w:bCs w:val="1"/>
          </w:rPr>
          <w:t>Keynote Speakers:</w:t>
        </w:r>
      </w:hyperlink>
      <w:r w:rsidRPr="41A1C4AC" w:rsidR="786E6698">
        <w:rPr>
          <w:rFonts w:ascii="Calibri" w:hAnsi="Calibri" w:eastAsia="Calibri" w:cs="Calibri"/>
          <w:b w:val="1"/>
          <w:bCs w:val="1"/>
          <w:color w:val="000000" w:themeColor="text1" w:themeTint="FF" w:themeShade="FF"/>
        </w:rPr>
        <w:t xml:space="preserve"> </w:t>
      </w:r>
      <w:r w:rsidRPr="41A1C4AC" w:rsidR="786E6698">
        <w:rPr>
          <w:rFonts w:ascii="Calibri" w:hAnsi="Calibri" w:eastAsia="Calibri" w:cs="Calibri"/>
          <w:color w:val="000000" w:themeColor="text1" w:themeTint="FF" w:themeShade="FF"/>
        </w:rPr>
        <w:t xml:space="preserve">Open to all attendees, NPE will have keynote speakers whose </w:t>
      </w:r>
      <w:r w:rsidRPr="41A1C4AC" w:rsidR="786E6698">
        <w:rPr>
          <w:rFonts w:ascii="Calibri" w:hAnsi="Calibri" w:eastAsia="Calibri" w:cs="Calibri"/>
          <w:color w:val="000000" w:themeColor="text1" w:themeTint="FF" w:themeShade="FF"/>
        </w:rPr>
        <w:t>expertise</w:t>
      </w:r>
      <w:r w:rsidRPr="41A1C4AC" w:rsidR="6BD55318">
        <w:rPr>
          <w:rFonts w:ascii="Calibri" w:hAnsi="Calibri" w:eastAsia="Calibri" w:cs="Calibri"/>
          <w:color w:val="000000" w:themeColor="text1" w:themeTint="FF" w:themeShade="FF"/>
        </w:rPr>
        <w:t xml:space="preserve"> will shape the future landscape of the plastics industry. </w:t>
      </w:r>
      <w:r w:rsidRPr="41A1C4AC" w:rsidR="1DC925F1">
        <w:rPr>
          <w:rFonts w:ascii="Calibri" w:hAnsi="Calibri" w:eastAsia="Calibri" w:cs="Calibri"/>
          <w:color w:val="000000" w:themeColor="text1" w:themeTint="FF" w:themeShade="FF"/>
        </w:rPr>
        <w:t xml:space="preserve">Micheal Cicco, President and CEO at FANUC America Corporation </w:t>
      </w:r>
      <w:r w:rsidRPr="41A1C4AC" w:rsidR="3EC88037">
        <w:rPr>
          <w:rFonts w:ascii="Calibri" w:hAnsi="Calibri" w:eastAsia="Calibri" w:cs="Calibri"/>
          <w:color w:val="000000" w:themeColor="text1" w:themeTint="FF" w:themeShade="FF"/>
        </w:rPr>
        <w:t>and</w:t>
      </w:r>
      <w:r w:rsidRPr="41A1C4AC" w:rsidR="1DC925F1">
        <w:rPr>
          <w:rFonts w:ascii="Calibri" w:hAnsi="Calibri" w:eastAsia="Calibri" w:cs="Calibri"/>
          <w:color w:val="000000" w:themeColor="text1" w:themeTint="FF" w:themeShade="FF"/>
        </w:rPr>
        <w:t xml:space="preserve"> </w:t>
      </w:r>
      <w:r w:rsidRPr="41A1C4AC" w:rsidR="6BD55318">
        <w:rPr>
          <w:rFonts w:ascii="Calibri" w:hAnsi="Calibri" w:eastAsia="Calibri" w:cs="Calibri"/>
          <w:color w:val="000000" w:themeColor="text1" w:themeTint="FF" w:themeShade="FF"/>
        </w:rPr>
        <w:t xml:space="preserve">Michael Heinz, Chair and CEO at BASF </w:t>
      </w:r>
      <w:r w:rsidRPr="41A1C4AC" w:rsidR="1F154365">
        <w:rPr>
          <w:rFonts w:ascii="Calibri" w:hAnsi="Calibri" w:eastAsia="Calibri" w:cs="Calibri"/>
          <w:color w:val="000000" w:themeColor="text1" w:themeTint="FF" w:themeShade="FF"/>
        </w:rPr>
        <w:t>Corporation</w:t>
      </w:r>
      <w:r w:rsidRPr="41A1C4AC" w:rsidR="6BD55318">
        <w:rPr>
          <w:rFonts w:ascii="Calibri" w:hAnsi="Calibri" w:eastAsia="Calibri" w:cs="Calibri"/>
          <w:color w:val="000000" w:themeColor="text1" w:themeTint="FF" w:themeShade="FF"/>
        </w:rPr>
        <w:t>, ha</w:t>
      </w:r>
      <w:r w:rsidRPr="41A1C4AC" w:rsidR="12F9FB52">
        <w:rPr>
          <w:rFonts w:ascii="Calibri" w:hAnsi="Calibri" w:eastAsia="Calibri" w:cs="Calibri"/>
          <w:color w:val="000000" w:themeColor="text1" w:themeTint="FF" w:themeShade="FF"/>
        </w:rPr>
        <w:t>ve</w:t>
      </w:r>
      <w:r w:rsidRPr="41A1C4AC" w:rsidR="6BD55318">
        <w:rPr>
          <w:rFonts w:ascii="Calibri" w:hAnsi="Calibri" w:eastAsia="Calibri" w:cs="Calibri"/>
          <w:color w:val="000000" w:themeColor="text1" w:themeTint="FF" w:themeShade="FF"/>
        </w:rPr>
        <w:t xml:space="preserve"> been confirmed as </w:t>
      </w:r>
      <w:r w:rsidRPr="41A1C4AC" w:rsidR="21EDFDE1">
        <w:rPr>
          <w:rFonts w:ascii="Calibri" w:hAnsi="Calibri" w:eastAsia="Calibri" w:cs="Calibri"/>
          <w:color w:val="000000" w:themeColor="text1" w:themeTint="FF" w:themeShade="FF"/>
        </w:rPr>
        <w:t>the</w:t>
      </w:r>
      <w:r w:rsidRPr="41A1C4AC" w:rsidR="6BD55318">
        <w:rPr>
          <w:rFonts w:ascii="Calibri" w:hAnsi="Calibri" w:eastAsia="Calibri" w:cs="Calibri"/>
          <w:color w:val="000000" w:themeColor="text1" w:themeTint="FF" w:themeShade="FF"/>
        </w:rPr>
        <w:t xml:space="preserve"> two keynote speakers. </w:t>
      </w:r>
      <w:r w:rsidRPr="41A1C4AC" w:rsidR="6EB45528">
        <w:rPr>
          <w:rFonts w:ascii="Calibri" w:hAnsi="Calibri" w:eastAsia="Calibri" w:cs="Calibri"/>
          <w:color w:val="000000" w:themeColor="text1" w:themeTint="FF" w:themeShade="FF"/>
        </w:rPr>
        <w:t>On Mon</w:t>
      </w:r>
      <w:r w:rsidRPr="41A1C4AC" w:rsidR="7CFF4D2F">
        <w:rPr>
          <w:rFonts w:ascii="Calibri" w:hAnsi="Calibri" w:eastAsia="Calibri" w:cs="Calibri"/>
          <w:color w:val="000000" w:themeColor="text1" w:themeTint="FF" w:themeShade="FF"/>
        </w:rPr>
        <w:t>d</w:t>
      </w:r>
      <w:r w:rsidRPr="41A1C4AC" w:rsidR="6EB45528">
        <w:rPr>
          <w:rFonts w:ascii="Calibri" w:hAnsi="Calibri" w:eastAsia="Calibri" w:cs="Calibri"/>
          <w:color w:val="000000" w:themeColor="text1" w:themeTint="FF" w:themeShade="FF"/>
        </w:rPr>
        <w:t xml:space="preserve">ay, Cicco’s session, titled </w:t>
      </w:r>
      <w:r w:rsidRPr="41A1C4AC" w:rsidR="6EB45528">
        <w:rPr>
          <w:rFonts w:ascii="Calibri" w:hAnsi="Calibri" w:eastAsia="Calibri" w:cs="Calibri"/>
          <w:i w:val="1"/>
          <w:iCs w:val="1"/>
          <w:color w:val="000000" w:themeColor="text1" w:themeTint="FF" w:themeShade="FF"/>
        </w:rPr>
        <w:t xml:space="preserve">“Unlocking the Potential: Robotics, </w:t>
      </w:r>
      <w:r w:rsidRPr="41A1C4AC" w:rsidR="6EB45528">
        <w:rPr>
          <w:rFonts w:ascii="Calibri" w:hAnsi="Calibri" w:eastAsia="Calibri" w:cs="Calibri"/>
          <w:i w:val="1"/>
          <w:iCs w:val="1"/>
          <w:color w:val="000000" w:themeColor="text1" w:themeTint="FF" w:themeShade="FF"/>
        </w:rPr>
        <w:t>AI</w:t>
      </w:r>
      <w:r w:rsidRPr="41A1C4AC" w:rsidR="6EB45528">
        <w:rPr>
          <w:rFonts w:ascii="Calibri" w:hAnsi="Calibri" w:eastAsia="Calibri" w:cs="Calibri"/>
          <w:i w:val="1"/>
          <w:iCs w:val="1"/>
          <w:color w:val="000000" w:themeColor="text1" w:themeTint="FF" w:themeShade="FF"/>
        </w:rPr>
        <w:t xml:space="preserve"> and </w:t>
      </w:r>
      <w:r w:rsidRPr="41A1C4AC" w:rsidR="73B55B45">
        <w:rPr>
          <w:rFonts w:ascii="Calibri" w:hAnsi="Calibri" w:eastAsia="Calibri" w:cs="Calibri"/>
          <w:i w:val="1"/>
          <w:iCs w:val="1"/>
          <w:color w:val="000000" w:themeColor="text1" w:themeTint="FF" w:themeShade="FF"/>
        </w:rPr>
        <w:t>Automation in the New Tech Era</w:t>
      </w:r>
      <w:r w:rsidRPr="41A1C4AC" w:rsidR="125A6099">
        <w:rPr>
          <w:rFonts w:ascii="Calibri" w:hAnsi="Calibri" w:eastAsia="Calibri" w:cs="Calibri"/>
          <w:i w:val="1"/>
          <w:iCs w:val="1"/>
          <w:color w:val="000000" w:themeColor="text1" w:themeTint="FF" w:themeShade="FF"/>
        </w:rPr>
        <w:t>”</w:t>
      </w:r>
      <w:r w:rsidRPr="41A1C4AC" w:rsidR="73B55B45">
        <w:rPr>
          <w:rFonts w:ascii="Calibri" w:hAnsi="Calibri" w:eastAsia="Calibri" w:cs="Calibri"/>
          <w:color w:val="000000" w:themeColor="text1" w:themeTint="FF" w:themeShade="FF"/>
        </w:rPr>
        <w:t xml:space="preserve">, will address </w:t>
      </w:r>
      <w:r w:rsidRPr="41A1C4AC" w:rsidR="73B55B45">
        <w:rPr>
          <w:rFonts w:eastAsia="ＭＳ 明朝" w:eastAsiaTheme="minorEastAsia"/>
          <w:color w:val="000000" w:themeColor="text1" w:themeTint="FF" w:themeShade="FF"/>
        </w:rPr>
        <w:t>how robotics and automation advancements are revolutionizing the industry and explore the exciting future of human-machine collaboration.</w:t>
      </w:r>
      <w:r w:rsidRPr="41A1C4AC" w:rsidR="73B55B45">
        <w:rPr>
          <w:rFonts w:ascii="Calibri" w:hAnsi="Calibri" w:eastAsia="Calibri" w:cs="Calibri"/>
          <w:color w:val="000000" w:themeColor="text1" w:themeTint="FF" w:themeShade="FF"/>
        </w:rPr>
        <w:t xml:space="preserve"> </w:t>
      </w:r>
      <w:r w:rsidRPr="41A1C4AC" w:rsidR="5E96DB50">
        <w:rPr>
          <w:rFonts w:ascii="Calibri" w:hAnsi="Calibri" w:eastAsia="Calibri" w:cs="Calibri"/>
          <w:color w:val="000000" w:themeColor="text1" w:themeTint="FF" w:themeShade="FF"/>
        </w:rPr>
        <w:t xml:space="preserve">On Wednesday, </w:t>
      </w:r>
      <w:r w:rsidRPr="41A1C4AC" w:rsidR="6BD55318">
        <w:rPr>
          <w:rFonts w:ascii="Calibri" w:hAnsi="Calibri" w:eastAsia="Calibri" w:cs="Calibri"/>
          <w:color w:val="000000" w:themeColor="text1" w:themeTint="FF" w:themeShade="FF"/>
        </w:rPr>
        <w:t>H</w:t>
      </w:r>
      <w:r w:rsidRPr="41A1C4AC" w:rsidR="00AA60B2">
        <w:rPr>
          <w:rFonts w:ascii="Calibri" w:hAnsi="Calibri" w:eastAsia="Calibri" w:cs="Calibri"/>
          <w:color w:val="000000" w:themeColor="text1" w:themeTint="FF" w:themeShade="FF"/>
        </w:rPr>
        <w:t>einz’s</w:t>
      </w:r>
      <w:r w:rsidRPr="41A1C4AC" w:rsidR="6BD55318">
        <w:rPr>
          <w:rFonts w:ascii="Calibri" w:hAnsi="Calibri" w:eastAsia="Calibri" w:cs="Calibri"/>
          <w:color w:val="000000" w:themeColor="text1" w:themeTint="FF" w:themeShade="FF"/>
        </w:rPr>
        <w:t xml:space="preserve"> session</w:t>
      </w:r>
      <w:r w:rsidRPr="41A1C4AC" w:rsidR="007F7D59">
        <w:rPr>
          <w:rFonts w:ascii="Calibri" w:hAnsi="Calibri" w:eastAsia="Calibri" w:cs="Calibri"/>
          <w:color w:val="000000" w:themeColor="text1" w:themeTint="FF" w:themeShade="FF"/>
        </w:rPr>
        <w:t>,</w:t>
      </w:r>
      <w:r w:rsidRPr="41A1C4AC" w:rsidR="6BD55318">
        <w:rPr>
          <w:rFonts w:ascii="Calibri" w:hAnsi="Calibri" w:eastAsia="Calibri" w:cs="Calibri"/>
          <w:color w:val="000000" w:themeColor="text1" w:themeTint="FF" w:themeShade="FF"/>
        </w:rPr>
        <w:t xml:space="preserve"> titled, </w:t>
      </w:r>
      <w:r w:rsidRPr="41A1C4AC" w:rsidR="6BD55318">
        <w:rPr>
          <w:rFonts w:ascii="Calibri" w:hAnsi="Calibri" w:eastAsia="Calibri" w:cs="Calibri"/>
          <w:i w:val="1"/>
          <w:iCs w:val="1"/>
          <w:color w:val="000000" w:themeColor="text1" w:themeTint="FF" w:themeShade="FF"/>
        </w:rPr>
        <w:t>“Our Plastics Journey: The Ro</w:t>
      </w:r>
      <w:r w:rsidRPr="41A1C4AC" w:rsidR="58A4B5B9">
        <w:rPr>
          <w:rFonts w:ascii="Calibri" w:hAnsi="Calibri" w:eastAsia="Calibri" w:cs="Calibri"/>
          <w:i w:val="1"/>
          <w:iCs w:val="1"/>
          <w:color w:val="000000" w:themeColor="text1" w:themeTint="FF" w:themeShade="FF"/>
        </w:rPr>
        <w:t>ad to Shaping a Sustainable Future</w:t>
      </w:r>
      <w:r w:rsidRPr="41A1C4AC" w:rsidR="58A4B5B9">
        <w:rPr>
          <w:rFonts w:ascii="Calibri" w:hAnsi="Calibri" w:eastAsia="Calibri" w:cs="Calibri"/>
          <w:i w:val="1"/>
          <w:iCs w:val="1"/>
          <w:color w:val="000000" w:themeColor="text1" w:themeTint="FF" w:themeShade="FF"/>
        </w:rPr>
        <w:t>”</w:t>
      </w:r>
      <w:r w:rsidRPr="41A1C4AC" w:rsidR="00AA60B2">
        <w:rPr>
          <w:rFonts w:ascii="Calibri" w:hAnsi="Calibri" w:eastAsia="Calibri" w:cs="Calibri"/>
          <w:color w:val="000000" w:themeColor="text1" w:themeTint="FF" w:themeShade="FF"/>
        </w:rPr>
        <w:t>,</w:t>
      </w:r>
      <w:r w:rsidRPr="41A1C4AC" w:rsidR="00AA60B2">
        <w:rPr>
          <w:rFonts w:ascii="Calibri" w:hAnsi="Calibri" w:eastAsia="Calibri" w:cs="Calibri"/>
          <w:color w:val="000000" w:themeColor="text1" w:themeTint="FF" w:themeShade="FF"/>
        </w:rPr>
        <w:t xml:space="preserve"> will </w:t>
      </w:r>
      <w:r w:rsidRPr="41A1C4AC" w:rsidR="491DFBB0">
        <w:rPr>
          <w:rFonts w:ascii="Calibri" w:hAnsi="Calibri" w:eastAsia="Calibri" w:cs="Calibri"/>
          <w:color w:val="000000" w:themeColor="text1" w:themeTint="FF" w:themeShade="FF"/>
        </w:rPr>
        <w:t xml:space="preserve">highlight </w:t>
      </w:r>
      <w:r w:rsidRPr="41A1C4AC" w:rsidR="00AA60B2">
        <w:rPr>
          <w:rFonts w:ascii="Calibri" w:hAnsi="Calibri" w:eastAsia="Calibri" w:cs="Calibri"/>
          <w:color w:val="000000" w:themeColor="text1" w:themeTint="FF" w:themeShade="FF"/>
        </w:rPr>
        <w:t>industry challenges, the importance of collaboration with legislators and NGOs and provide inspiration for the future.</w:t>
      </w:r>
    </w:p>
    <w:p w:rsidR="4EFD0E84" w:rsidP="277E253D" w:rsidRDefault="00825A39" w14:paraId="0E25A5F3" w14:textId="329BDB12">
      <w:pPr>
        <w:pStyle w:val="ListParagraph"/>
        <w:numPr>
          <w:ilvl w:val="0"/>
          <w:numId w:val="1"/>
        </w:numPr>
        <w:spacing w:after="0" w:line="240" w:lineRule="auto"/>
        <w:rPr>
          <w:rFonts w:ascii="Calibri" w:hAnsi="Calibri" w:eastAsia="Calibri" w:cs="Calibri"/>
          <w:color w:val="000000" w:themeColor="text1"/>
        </w:rPr>
      </w:pPr>
      <w:hyperlink w:history="1" r:id="rId19">
        <w:r w:rsidRPr="00D57A5F" w:rsidR="00970409">
          <w:rPr>
            <w:rStyle w:val="Hyperlink"/>
            <w:b/>
            <w:bCs/>
          </w:rPr>
          <w:t xml:space="preserve">Focused </w:t>
        </w:r>
        <w:r w:rsidRPr="00D57A5F" w:rsidR="19F2ED7D">
          <w:rPr>
            <w:rStyle w:val="Hyperlink"/>
            <w:rFonts w:ascii="Calibri" w:hAnsi="Calibri" w:eastAsia="Calibri" w:cs="Calibri"/>
            <w:b/>
            <w:bCs/>
          </w:rPr>
          <w:t>Industry Briefings:</w:t>
        </w:r>
      </w:hyperlink>
      <w:r w:rsidRPr="5CB11369" w:rsidR="19F2ED7D">
        <w:rPr>
          <w:rFonts w:ascii="Calibri" w:hAnsi="Calibri" w:eastAsia="Calibri" w:cs="Calibri"/>
          <w:b/>
          <w:bCs/>
          <w:color w:val="000000" w:themeColor="text1"/>
        </w:rPr>
        <w:t xml:space="preserve"> </w:t>
      </w:r>
      <w:r w:rsidRPr="5CB11369" w:rsidR="19F2ED7D">
        <w:rPr>
          <w:rFonts w:ascii="Calibri" w:hAnsi="Calibri" w:eastAsia="Calibri" w:cs="Calibri"/>
          <w:color w:val="000000" w:themeColor="text1"/>
        </w:rPr>
        <w:t xml:space="preserve">The reimagined education experience at NPE features the first-ever industry briefings, in which plastics thought leaders </w:t>
      </w:r>
      <w:r w:rsidR="00AA60B2">
        <w:rPr>
          <w:rFonts w:ascii="Calibri" w:hAnsi="Calibri" w:eastAsia="Calibri" w:cs="Calibri"/>
          <w:color w:val="000000" w:themeColor="text1"/>
        </w:rPr>
        <w:t>from the top attendee fields – automotive</w:t>
      </w:r>
      <w:r w:rsidRPr="5CB11369" w:rsidR="19F2ED7D">
        <w:rPr>
          <w:rFonts w:ascii="Calibri" w:hAnsi="Calibri" w:eastAsia="Calibri" w:cs="Calibri"/>
          <w:color w:val="000000" w:themeColor="text1"/>
        </w:rPr>
        <w:t xml:space="preserve">, </w:t>
      </w:r>
      <w:r w:rsidRPr="5CB11369" w:rsidR="0FC3B332">
        <w:rPr>
          <w:rFonts w:ascii="Calibri" w:hAnsi="Calibri" w:eastAsia="Calibri" w:cs="Calibri"/>
          <w:color w:val="000000" w:themeColor="text1"/>
        </w:rPr>
        <w:t>building and</w:t>
      </w:r>
      <w:r w:rsidRPr="5CB11369" w:rsidR="4DEFE821">
        <w:rPr>
          <w:rFonts w:ascii="Calibri" w:hAnsi="Calibri" w:eastAsia="Calibri" w:cs="Calibri"/>
          <w:color w:val="000000" w:themeColor="text1"/>
        </w:rPr>
        <w:t xml:space="preserve"> construction, consumer goods, medical and packaging</w:t>
      </w:r>
      <w:r w:rsidR="00AA60B2">
        <w:rPr>
          <w:rFonts w:ascii="Calibri" w:hAnsi="Calibri" w:eastAsia="Calibri" w:cs="Calibri"/>
          <w:color w:val="000000" w:themeColor="text1"/>
        </w:rPr>
        <w:t xml:space="preserve"> – will</w:t>
      </w:r>
      <w:r w:rsidRPr="5CB11369" w:rsidR="4DEFE821">
        <w:rPr>
          <w:rFonts w:ascii="Calibri" w:hAnsi="Calibri" w:eastAsia="Calibri" w:cs="Calibri"/>
          <w:color w:val="000000" w:themeColor="text1"/>
        </w:rPr>
        <w:t xml:space="preserve"> speak to emerging trends</w:t>
      </w:r>
      <w:r w:rsidRPr="5CB11369" w:rsidR="07988EEA">
        <w:rPr>
          <w:rFonts w:ascii="Calibri" w:hAnsi="Calibri" w:eastAsia="Calibri" w:cs="Calibri"/>
          <w:color w:val="000000" w:themeColor="text1"/>
        </w:rPr>
        <w:t xml:space="preserve"> and </w:t>
      </w:r>
      <w:r w:rsidRPr="5CB11369" w:rsidR="4DEFE821">
        <w:rPr>
          <w:rFonts w:ascii="Calibri" w:hAnsi="Calibri" w:eastAsia="Calibri" w:cs="Calibri"/>
          <w:color w:val="000000" w:themeColor="text1"/>
        </w:rPr>
        <w:t xml:space="preserve">technologies in their </w:t>
      </w:r>
      <w:r w:rsidR="00AA60B2">
        <w:rPr>
          <w:rFonts w:ascii="Calibri" w:hAnsi="Calibri" w:eastAsia="Calibri" w:cs="Calibri"/>
          <w:color w:val="000000" w:themeColor="text1"/>
        </w:rPr>
        <w:t>areas</w:t>
      </w:r>
      <w:r w:rsidRPr="5CB11369" w:rsidR="4DEFE821">
        <w:rPr>
          <w:rFonts w:ascii="Calibri" w:hAnsi="Calibri" w:eastAsia="Calibri" w:cs="Calibri"/>
          <w:color w:val="000000" w:themeColor="text1"/>
        </w:rPr>
        <w:t xml:space="preserve">. Plastics industry briefings will also include </w:t>
      </w:r>
      <w:r w:rsidRPr="5CB11369" w:rsidR="6E411B41">
        <w:rPr>
          <w:rFonts w:ascii="Calibri" w:hAnsi="Calibri" w:eastAsia="Calibri" w:cs="Calibri"/>
          <w:color w:val="000000" w:themeColor="text1"/>
        </w:rPr>
        <w:t>market trends, future recycling forecasts</w:t>
      </w:r>
      <w:r w:rsidRPr="5CB11369" w:rsidR="399F46FE">
        <w:rPr>
          <w:rFonts w:ascii="Calibri" w:hAnsi="Calibri" w:eastAsia="Calibri" w:cs="Calibri"/>
          <w:color w:val="000000" w:themeColor="text1"/>
        </w:rPr>
        <w:t xml:space="preserve"> </w:t>
      </w:r>
      <w:r w:rsidRPr="5CB11369" w:rsidR="6E411B41">
        <w:rPr>
          <w:rFonts w:ascii="Calibri" w:hAnsi="Calibri" w:eastAsia="Calibri" w:cs="Calibri"/>
          <w:color w:val="000000" w:themeColor="text1"/>
        </w:rPr>
        <w:t xml:space="preserve">and a review of the Global Plastics Treaty. </w:t>
      </w:r>
    </w:p>
    <w:p w:rsidRPr="00331B91" w:rsidR="118DDE55" w:rsidP="00331B91" w:rsidRDefault="00825A39" w14:paraId="3CA90926" w14:textId="14055095">
      <w:pPr>
        <w:pStyle w:val="ListParagraph"/>
        <w:numPr>
          <w:ilvl w:val="0"/>
          <w:numId w:val="1"/>
        </w:numPr>
        <w:spacing w:after="0" w:line="240" w:lineRule="auto"/>
        <w:rPr>
          <w:rFonts w:ascii="Calibri" w:hAnsi="Calibri" w:eastAsia="Calibri" w:cs="Calibri"/>
          <w:color w:val="000000" w:themeColor="text1"/>
        </w:rPr>
      </w:pPr>
      <w:hyperlink r:id="Reba45131c0eb44bd">
        <w:r w:rsidRPr="41A1C4AC" w:rsidR="51B13A36">
          <w:rPr>
            <w:rStyle w:val="Hyperlink"/>
            <w:rFonts w:ascii="Calibri" w:hAnsi="Calibri" w:eastAsia="Calibri" w:cs="Calibri"/>
            <w:b w:val="1"/>
            <w:bCs w:val="1"/>
          </w:rPr>
          <w:t>OPC UA</w:t>
        </w:r>
        <w:r w:rsidRPr="41A1C4AC" w:rsidR="51B13A36">
          <w:rPr>
            <w:rStyle w:val="Hyperlink"/>
            <w:rFonts w:ascii="Calibri" w:hAnsi="Calibri" w:eastAsia="Calibri" w:cs="Calibri"/>
            <w:b w:val="1"/>
            <w:bCs w:val="1"/>
          </w:rPr>
          <w:t>:</w:t>
        </w:r>
      </w:hyperlink>
      <w:r w:rsidRPr="41A1C4AC" w:rsidR="51B13A36">
        <w:rPr>
          <w:rFonts w:ascii="Calibri" w:hAnsi="Calibri" w:eastAsia="Calibri" w:cs="Calibri"/>
          <w:b w:val="1"/>
          <w:bCs w:val="1"/>
          <w:color w:val="000000" w:themeColor="text1" w:themeTint="FF" w:themeShade="FF"/>
        </w:rPr>
        <w:t xml:space="preserve"> </w:t>
      </w:r>
      <w:r w:rsidRPr="41A1C4AC" w:rsidR="51B13A36">
        <w:rPr>
          <w:rFonts w:ascii="Calibri" w:hAnsi="Calibri" w:eastAsia="Calibri" w:cs="Calibri"/>
          <w:color w:val="000000" w:themeColor="text1" w:themeTint="FF" w:themeShade="FF"/>
        </w:rPr>
        <w:t xml:space="preserve">The machine-to-machine data exchange will be </w:t>
      </w:r>
      <w:r w:rsidRPr="41A1C4AC" w:rsidR="51B13A36">
        <w:rPr>
          <w:rFonts w:ascii="Calibri" w:hAnsi="Calibri" w:eastAsia="Calibri" w:cs="Calibri"/>
          <w:color w:val="000000" w:themeColor="text1" w:themeTint="FF" w:themeShade="FF"/>
        </w:rPr>
        <w:t>demonstrated</w:t>
      </w:r>
      <w:r w:rsidRPr="41A1C4AC" w:rsidR="51B13A36">
        <w:rPr>
          <w:rFonts w:ascii="Calibri" w:hAnsi="Calibri" w:eastAsia="Calibri" w:cs="Calibri"/>
          <w:color w:val="000000" w:themeColor="text1" w:themeTint="FF" w:themeShade="FF"/>
        </w:rPr>
        <w:t xml:space="preserve"> live for all NPE attendees to experie</w:t>
      </w:r>
      <w:r w:rsidRPr="41A1C4AC" w:rsidR="2D6C67C8">
        <w:rPr>
          <w:rFonts w:ascii="Calibri" w:hAnsi="Calibri" w:eastAsia="Calibri" w:cs="Calibri"/>
          <w:color w:val="000000" w:themeColor="text1" w:themeTint="FF" w:themeShade="FF"/>
        </w:rPr>
        <w:t>nce</w:t>
      </w:r>
      <w:r w:rsidRPr="41A1C4AC" w:rsidR="00832701">
        <w:rPr>
          <w:rFonts w:ascii="Calibri" w:hAnsi="Calibri" w:eastAsia="Calibri" w:cs="Calibri"/>
          <w:color w:val="000000" w:themeColor="text1" w:themeTint="FF" w:themeShade="FF"/>
        </w:rPr>
        <w:t xml:space="preserve"> in several exhibitor booths</w:t>
      </w:r>
      <w:r w:rsidRPr="41A1C4AC" w:rsidR="00331B91">
        <w:rPr>
          <w:rFonts w:ascii="Calibri" w:hAnsi="Calibri" w:eastAsia="Calibri" w:cs="Calibri"/>
          <w:color w:val="000000" w:themeColor="text1" w:themeTint="FF" w:themeShade="FF"/>
        </w:rPr>
        <w:t xml:space="preserve"> –</w:t>
      </w:r>
      <w:r w:rsidRPr="41A1C4AC" w:rsidR="00832701">
        <w:rPr>
          <w:rFonts w:ascii="Calibri" w:hAnsi="Calibri" w:eastAsia="Calibri" w:cs="Calibri"/>
          <w:color w:val="000000" w:themeColor="text1" w:themeTint="FF" w:themeShade="FF"/>
        </w:rPr>
        <w:t xml:space="preserve"> including Arburg,</w:t>
      </w:r>
      <w:r w:rsidRPr="41A1C4AC" w:rsidR="00832701">
        <w:rPr>
          <w:rFonts w:ascii="Calibri" w:hAnsi="Calibri" w:eastAsia="Calibri" w:cs="Calibri"/>
          <w:color w:val="000000" w:themeColor="text1" w:themeTint="FF" w:themeShade="FF"/>
        </w:rPr>
        <w:t xml:space="preserve"> </w:t>
      </w:r>
      <w:r w:rsidRPr="41A1C4AC" w:rsidR="00D169AE">
        <w:rPr>
          <w:rFonts w:ascii="Calibri" w:hAnsi="Calibri" w:eastAsia="Calibri" w:cs="Calibri"/>
          <w:color w:val="000000" w:themeColor="text1" w:themeTint="FF" w:themeShade="FF"/>
        </w:rPr>
        <w:t>Plasmatreat</w:t>
      </w:r>
      <w:r w:rsidRPr="41A1C4AC" w:rsidR="00D169AE">
        <w:rPr>
          <w:rFonts w:ascii="Calibri" w:hAnsi="Calibri" w:eastAsia="Calibri" w:cs="Calibri"/>
          <w:color w:val="000000" w:themeColor="text1" w:themeTint="FF" w:themeShade="FF"/>
        </w:rPr>
        <w:t xml:space="preserve">, </w:t>
      </w:r>
      <w:r w:rsidRPr="41A1C4AC" w:rsidR="00832701">
        <w:rPr>
          <w:rFonts w:ascii="Calibri" w:hAnsi="Calibri" w:eastAsia="Calibri" w:cs="Calibri"/>
          <w:color w:val="000000" w:themeColor="text1" w:themeTint="FF" w:themeShade="FF"/>
        </w:rPr>
        <w:t>Sumitomo</w:t>
      </w:r>
      <w:r w:rsidRPr="41A1C4AC" w:rsidR="00FB5AE1">
        <w:rPr>
          <w:rFonts w:ascii="Calibri" w:hAnsi="Calibri" w:eastAsia="Calibri" w:cs="Calibri"/>
          <w:color w:val="000000" w:themeColor="text1" w:themeTint="FF" w:themeShade="FF"/>
        </w:rPr>
        <w:t xml:space="preserve"> De</w:t>
      </w:r>
      <w:r w:rsidRPr="41A1C4AC" w:rsidR="000D2955">
        <w:rPr>
          <w:rFonts w:ascii="Calibri" w:hAnsi="Calibri" w:eastAsia="Calibri" w:cs="Calibri"/>
          <w:color w:val="000000" w:themeColor="text1" w:themeTint="FF" w:themeShade="FF"/>
        </w:rPr>
        <w:t>m</w:t>
      </w:r>
      <w:r w:rsidRPr="41A1C4AC" w:rsidR="00FB5AE1">
        <w:rPr>
          <w:rFonts w:ascii="Calibri" w:hAnsi="Calibri" w:eastAsia="Calibri" w:cs="Calibri"/>
          <w:color w:val="000000" w:themeColor="text1" w:themeTint="FF" w:themeShade="FF"/>
        </w:rPr>
        <w:t>ag</w:t>
      </w:r>
      <w:r w:rsidRPr="41A1C4AC" w:rsidR="00832701">
        <w:rPr>
          <w:rFonts w:ascii="Calibri" w:hAnsi="Calibri" w:eastAsia="Calibri" w:cs="Calibri"/>
          <w:color w:val="000000" w:themeColor="text1" w:themeTint="FF" w:themeShade="FF"/>
        </w:rPr>
        <w:t xml:space="preserve"> and more</w:t>
      </w:r>
      <w:r w:rsidRPr="41A1C4AC" w:rsidR="2D6C67C8">
        <w:rPr>
          <w:rFonts w:ascii="Calibri" w:hAnsi="Calibri" w:eastAsia="Calibri" w:cs="Calibri"/>
          <w:color w:val="000000" w:themeColor="text1" w:themeTint="FF" w:themeShade="FF"/>
        </w:rPr>
        <w:t xml:space="preserve">. </w:t>
      </w:r>
      <w:r w:rsidRPr="41A1C4AC" w:rsidR="2A9286EB">
        <w:rPr>
          <w:rFonts w:ascii="Calibri" w:hAnsi="Calibri" w:eastAsia="Calibri" w:cs="Calibri"/>
          <w:color w:val="000000" w:themeColor="text1" w:themeTint="FF" w:themeShade="FF"/>
        </w:rPr>
        <w:t xml:space="preserve">Participants </w:t>
      </w:r>
      <w:r w:rsidRPr="41A1C4AC" w:rsidR="2D6C67C8">
        <w:rPr>
          <w:rFonts w:ascii="Calibri" w:hAnsi="Calibri" w:eastAsia="Calibri" w:cs="Calibri"/>
          <w:color w:val="000000" w:themeColor="text1" w:themeTint="FF" w:themeShade="FF"/>
        </w:rPr>
        <w:t xml:space="preserve">can dive into Industry 4.0 and witness how OPC UA can reduce costs, increase data </w:t>
      </w:r>
      <w:r w:rsidRPr="41A1C4AC" w:rsidR="2D6C67C8">
        <w:rPr>
          <w:rFonts w:ascii="Calibri" w:hAnsi="Calibri" w:eastAsia="Calibri" w:cs="Calibri"/>
          <w:color w:val="000000" w:themeColor="text1" w:themeTint="FF" w:themeShade="FF"/>
        </w:rPr>
        <w:t>security</w:t>
      </w:r>
      <w:r w:rsidRPr="41A1C4AC" w:rsidR="2D6C67C8">
        <w:rPr>
          <w:rFonts w:ascii="Calibri" w:hAnsi="Calibri" w:eastAsia="Calibri" w:cs="Calibri"/>
          <w:color w:val="000000" w:themeColor="text1" w:themeTint="FF" w:themeShade="FF"/>
        </w:rPr>
        <w:t xml:space="preserve"> and </w:t>
      </w:r>
      <w:r w:rsidRPr="41A1C4AC" w:rsidR="00970409">
        <w:rPr>
          <w:rFonts w:ascii="Calibri" w:hAnsi="Calibri" w:eastAsia="Calibri" w:cs="Calibri"/>
          <w:color w:val="000000" w:themeColor="text1" w:themeTint="FF" w:themeShade="FF"/>
        </w:rPr>
        <w:t>streamline</w:t>
      </w:r>
      <w:r w:rsidRPr="41A1C4AC" w:rsidR="2D6C67C8">
        <w:rPr>
          <w:rFonts w:ascii="Calibri" w:hAnsi="Calibri" w:eastAsia="Calibri" w:cs="Calibri"/>
          <w:color w:val="000000" w:themeColor="text1" w:themeTint="FF" w:themeShade="FF"/>
        </w:rPr>
        <w:t xml:space="preserve"> manufacturing operations. </w:t>
      </w:r>
    </w:p>
    <w:p w:rsidR="74FD3EAC" w:rsidP="277E253D" w:rsidRDefault="00825A39" w14:paraId="5176C155" w14:textId="0AA3EF4A">
      <w:pPr>
        <w:pStyle w:val="ListParagraph"/>
        <w:numPr>
          <w:ilvl w:val="0"/>
          <w:numId w:val="1"/>
        </w:numPr>
        <w:spacing w:after="0" w:line="240" w:lineRule="auto"/>
        <w:rPr>
          <w:rFonts w:ascii="Calibri" w:hAnsi="Calibri" w:eastAsia="Calibri" w:cs="Calibri"/>
          <w:color w:val="000000" w:themeColor="text1"/>
        </w:rPr>
      </w:pPr>
      <w:hyperlink r:id="rId21">
        <w:r w:rsidRPr="5441C47E" w:rsidR="74FD3EAC">
          <w:rPr>
            <w:rStyle w:val="Hyperlink"/>
            <w:rFonts w:ascii="Calibri" w:hAnsi="Calibri" w:eastAsia="Calibri" w:cs="Calibri"/>
            <w:b/>
            <w:bCs/>
          </w:rPr>
          <w:t>Podcast Point:</w:t>
        </w:r>
      </w:hyperlink>
      <w:r w:rsidRPr="5441C47E" w:rsidR="74FD3EAC">
        <w:rPr>
          <w:rFonts w:ascii="Calibri" w:hAnsi="Calibri" w:eastAsia="Calibri" w:cs="Calibri"/>
          <w:b/>
          <w:bCs/>
          <w:color w:val="000000" w:themeColor="text1"/>
        </w:rPr>
        <w:t xml:space="preserve"> </w:t>
      </w:r>
      <w:r w:rsidRPr="5441C47E" w:rsidR="74FD3EAC">
        <w:rPr>
          <w:rFonts w:ascii="Calibri" w:hAnsi="Calibri" w:eastAsia="Calibri" w:cs="Calibri"/>
          <w:color w:val="000000" w:themeColor="text1"/>
        </w:rPr>
        <w:t xml:space="preserve">Designed </w:t>
      </w:r>
      <w:r w:rsidRPr="5441C47E" w:rsidR="3EA268B1">
        <w:rPr>
          <w:rFonts w:ascii="Calibri" w:hAnsi="Calibri" w:eastAsia="Calibri" w:cs="Calibri"/>
          <w:color w:val="000000" w:themeColor="text1"/>
        </w:rPr>
        <w:t>to elevate</w:t>
      </w:r>
      <w:r w:rsidRPr="5441C47E" w:rsidR="74FD3EAC">
        <w:rPr>
          <w:rFonts w:ascii="Calibri" w:hAnsi="Calibri" w:eastAsia="Calibri" w:cs="Calibri"/>
          <w:color w:val="000000" w:themeColor="text1"/>
        </w:rPr>
        <w:t xml:space="preserve"> media</w:t>
      </w:r>
      <w:r w:rsidRPr="5441C47E" w:rsidR="40FD60C7">
        <w:rPr>
          <w:rFonts w:ascii="Calibri" w:hAnsi="Calibri" w:eastAsia="Calibri" w:cs="Calibri"/>
          <w:color w:val="000000" w:themeColor="text1"/>
        </w:rPr>
        <w:t xml:space="preserve"> resources</w:t>
      </w:r>
      <w:r w:rsidRPr="5441C47E" w:rsidR="74FD3EAC">
        <w:rPr>
          <w:rFonts w:ascii="Calibri" w:hAnsi="Calibri" w:eastAsia="Calibri" w:cs="Calibri"/>
          <w:color w:val="000000" w:themeColor="text1"/>
        </w:rPr>
        <w:t>, this space gives podcasters a chance to share the excitement, l</w:t>
      </w:r>
      <w:r w:rsidRPr="5441C47E" w:rsidR="6098ABEB">
        <w:rPr>
          <w:rFonts w:ascii="Calibri" w:hAnsi="Calibri" w:eastAsia="Calibri" w:cs="Calibri"/>
          <w:color w:val="000000" w:themeColor="text1"/>
        </w:rPr>
        <w:t>earnings and solutions of NPE live from the event. Podcasts like</w:t>
      </w:r>
      <w:r w:rsidRPr="5441C47E" w:rsidR="35F6AB10">
        <w:rPr>
          <w:rFonts w:ascii="Calibri" w:hAnsi="Calibri" w:eastAsia="Calibri" w:cs="Calibri"/>
          <w:color w:val="000000" w:themeColor="text1"/>
        </w:rPr>
        <w:t xml:space="preserve"> PMM</w:t>
      </w:r>
      <w:r w:rsidRPr="5441C47E" w:rsidR="00084149">
        <w:rPr>
          <w:rFonts w:ascii="Calibri" w:hAnsi="Calibri" w:eastAsia="Calibri" w:cs="Calibri"/>
          <w:color w:val="000000" w:themeColor="text1"/>
        </w:rPr>
        <w:t xml:space="preserve"> Insight</w:t>
      </w:r>
      <w:r w:rsidRPr="5441C47E" w:rsidR="35F6AB10">
        <w:rPr>
          <w:rFonts w:ascii="Calibri" w:hAnsi="Calibri" w:eastAsia="Calibri" w:cs="Calibri"/>
          <w:color w:val="000000" w:themeColor="text1"/>
        </w:rPr>
        <w:t>, Sustainable Packaging</w:t>
      </w:r>
      <w:r w:rsidRPr="5441C47E" w:rsidR="2ACC3AAB">
        <w:rPr>
          <w:rFonts w:ascii="Calibri" w:hAnsi="Calibri" w:eastAsia="Calibri" w:cs="Calibri"/>
          <w:color w:val="000000" w:themeColor="text1"/>
        </w:rPr>
        <w:t>, MMT Chats</w:t>
      </w:r>
      <w:r w:rsidRPr="5441C47E" w:rsidR="35F6AB10">
        <w:rPr>
          <w:rFonts w:ascii="Calibri" w:hAnsi="Calibri" w:eastAsia="Calibri" w:cs="Calibri"/>
          <w:color w:val="000000" w:themeColor="text1"/>
        </w:rPr>
        <w:t xml:space="preserve"> and Plast</w:t>
      </w:r>
      <w:r w:rsidRPr="5441C47E" w:rsidR="32F26F62">
        <w:rPr>
          <w:rFonts w:ascii="Calibri" w:hAnsi="Calibri" w:eastAsia="Calibri" w:cs="Calibri"/>
          <w:color w:val="000000" w:themeColor="text1"/>
        </w:rPr>
        <w:t>C</w:t>
      </w:r>
      <w:r w:rsidRPr="5441C47E" w:rsidR="35F6AB10">
        <w:rPr>
          <w:rFonts w:ascii="Calibri" w:hAnsi="Calibri" w:eastAsia="Calibri" w:cs="Calibri"/>
          <w:color w:val="000000" w:themeColor="text1"/>
        </w:rPr>
        <w:t>hicks</w:t>
      </w:r>
      <w:r w:rsidRPr="5441C47E" w:rsidR="6098ABEB">
        <w:rPr>
          <w:rFonts w:ascii="Calibri" w:hAnsi="Calibri" w:eastAsia="Calibri" w:cs="Calibri"/>
          <w:color w:val="000000" w:themeColor="text1"/>
        </w:rPr>
        <w:t xml:space="preserve"> will be s</w:t>
      </w:r>
      <w:r w:rsidRPr="5441C47E" w:rsidR="0A6F8B18">
        <w:rPr>
          <w:rFonts w:ascii="Calibri" w:hAnsi="Calibri" w:eastAsia="Calibri" w:cs="Calibri"/>
          <w:color w:val="000000" w:themeColor="text1"/>
        </w:rPr>
        <w:t>treaming</w:t>
      </w:r>
      <w:r w:rsidRPr="5441C47E" w:rsidR="6098ABEB">
        <w:rPr>
          <w:rFonts w:ascii="Calibri" w:hAnsi="Calibri" w:eastAsia="Calibri" w:cs="Calibri"/>
          <w:color w:val="000000" w:themeColor="text1"/>
        </w:rPr>
        <w:t xml:space="preserve"> </w:t>
      </w:r>
      <w:r w:rsidRPr="5441C47E" w:rsidR="0007298D">
        <w:rPr>
          <w:rFonts w:ascii="Calibri" w:hAnsi="Calibri" w:eastAsia="Calibri" w:cs="Calibri"/>
          <w:color w:val="000000" w:themeColor="text1"/>
        </w:rPr>
        <w:t xml:space="preserve">before, </w:t>
      </w:r>
      <w:r w:rsidRPr="5441C47E" w:rsidR="6098ABEB">
        <w:rPr>
          <w:rFonts w:ascii="Calibri" w:hAnsi="Calibri" w:eastAsia="Calibri" w:cs="Calibri"/>
          <w:color w:val="000000" w:themeColor="text1"/>
        </w:rPr>
        <w:t>during</w:t>
      </w:r>
      <w:r w:rsidRPr="5441C47E" w:rsidR="0007298D">
        <w:rPr>
          <w:rFonts w:ascii="Calibri" w:hAnsi="Calibri" w:eastAsia="Calibri" w:cs="Calibri"/>
          <w:color w:val="000000" w:themeColor="text1"/>
        </w:rPr>
        <w:t xml:space="preserve"> and after</w:t>
      </w:r>
      <w:r w:rsidRPr="5441C47E" w:rsidR="6098ABEB">
        <w:rPr>
          <w:rFonts w:ascii="Calibri" w:hAnsi="Calibri" w:eastAsia="Calibri" w:cs="Calibri"/>
          <w:color w:val="000000" w:themeColor="text1"/>
        </w:rPr>
        <w:t xml:space="preserve"> the show, </w:t>
      </w:r>
      <w:r w:rsidRPr="5441C47E" w:rsidR="78296D51">
        <w:rPr>
          <w:rFonts w:ascii="Calibri" w:hAnsi="Calibri" w:eastAsia="Calibri" w:cs="Calibri"/>
          <w:color w:val="000000" w:themeColor="text1"/>
        </w:rPr>
        <w:t xml:space="preserve">keeping the public </w:t>
      </w:r>
      <w:r w:rsidRPr="5441C47E" w:rsidR="04A588CB">
        <w:rPr>
          <w:rFonts w:ascii="Calibri" w:hAnsi="Calibri" w:eastAsia="Calibri" w:cs="Calibri"/>
          <w:color w:val="000000" w:themeColor="text1"/>
        </w:rPr>
        <w:t>up to date</w:t>
      </w:r>
      <w:r w:rsidRPr="5441C47E" w:rsidR="78296D51">
        <w:rPr>
          <w:rFonts w:ascii="Calibri" w:hAnsi="Calibri" w:eastAsia="Calibri" w:cs="Calibri"/>
          <w:color w:val="000000" w:themeColor="text1"/>
        </w:rPr>
        <w:t xml:space="preserve"> with everything happening at </w:t>
      </w:r>
      <w:r w:rsidRPr="5441C47E" w:rsidR="43D77D17">
        <w:rPr>
          <w:rFonts w:ascii="Calibri" w:hAnsi="Calibri" w:eastAsia="Calibri" w:cs="Calibri"/>
          <w:color w:val="000000" w:themeColor="text1"/>
        </w:rPr>
        <w:t>NPE</w:t>
      </w:r>
      <w:r w:rsidRPr="5441C47E" w:rsidR="78296D51">
        <w:rPr>
          <w:rFonts w:ascii="Calibri" w:hAnsi="Calibri" w:eastAsia="Calibri" w:cs="Calibri"/>
          <w:color w:val="000000" w:themeColor="text1"/>
        </w:rPr>
        <w:t>.</w:t>
      </w:r>
    </w:p>
    <w:p w:rsidRPr="00331B91" w:rsidR="00331B91" w:rsidP="00331B91" w:rsidRDefault="00825A39" w14:paraId="3A894C59" w14:textId="77777777">
      <w:pPr>
        <w:pStyle w:val="ListParagraph"/>
        <w:numPr>
          <w:ilvl w:val="0"/>
          <w:numId w:val="1"/>
        </w:numPr>
        <w:spacing w:after="0" w:line="240" w:lineRule="auto"/>
        <w:rPr>
          <w:rFonts w:ascii="Calibri" w:hAnsi="Calibri" w:eastAsia="Calibri" w:cs="Calibri"/>
          <w:color w:val="000000" w:themeColor="text1"/>
        </w:rPr>
      </w:pPr>
      <w:hyperlink w:history="1" r:id="rId22">
        <w:r w:rsidRPr="009C1C3C" w:rsidR="00AA60B2">
          <w:rPr>
            <w:rStyle w:val="Hyperlink"/>
            <w:b/>
            <w:bCs/>
          </w:rPr>
          <w:t>3 Spark Stages:</w:t>
        </w:r>
      </w:hyperlink>
      <w:r w:rsidR="00AA60B2">
        <w:t xml:space="preserve"> </w:t>
      </w:r>
      <w:r w:rsidRPr="009C1C3C" w:rsidR="009C1C3C">
        <w:t>NPE's Spark Stages</w:t>
      </w:r>
      <w:r w:rsidR="009C1C3C">
        <w:t xml:space="preserve"> – Bottling, Sustainability and Innovation – are open to all attendees and offer </w:t>
      </w:r>
      <w:r w:rsidR="00832701">
        <w:t>30-minute</w:t>
      </w:r>
      <w:r w:rsidRPr="009C1C3C" w:rsidR="00832701">
        <w:t xml:space="preserve"> </w:t>
      </w:r>
      <w:r w:rsidRPr="009C1C3C" w:rsidR="009C1C3C">
        <w:t xml:space="preserve">educational sessions </w:t>
      </w:r>
      <w:r w:rsidR="00637037">
        <w:t>on the show floor</w:t>
      </w:r>
      <w:r w:rsidR="009C1C3C">
        <w:t xml:space="preserve">. </w:t>
      </w:r>
      <w:r w:rsidRPr="009C1C3C" w:rsidR="009C1C3C">
        <w:t>These sessions cover critical topics in the plastics industry, from advancements in bottling to the latest innovations in sustainability. With sessions on everything from Industry 4.0 to thermoplastic</w:t>
      </w:r>
      <w:r w:rsidR="009C1C3C">
        <w:t xml:space="preserve"> processing</w:t>
      </w:r>
      <w:r w:rsidRPr="009C1C3C" w:rsidR="009C1C3C">
        <w:t>, there</w:t>
      </w:r>
      <w:r w:rsidR="009C1C3C">
        <w:t xml:space="preserve"> are insights for </w:t>
      </w:r>
      <w:r w:rsidRPr="009C1C3C" w:rsidR="009C1C3C">
        <w:t>everyone in the plastics industry.</w:t>
      </w:r>
    </w:p>
    <w:p w:rsidRPr="00331B91" w:rsidR="007F7D59" w:rsidP="00331B91" w:rsidRDefault="00825A39" w14:paraId="5A712617" w14:textId="178092B8">
      <w:pPr>
        <w:pStyle w:val="ListParagraph"/>
        <w:numPr>
          <w:ilvl w:val="0"/>
          <w:numId w:val="1"/>
        </w:numPr>
        <w:spacing w:after="0" w:line="240" w:lineRule="auto"/>
        <w:rPr>
          <w:rFonts w:ascii="Calibri" w:hAnsi="Calibri" w:eastAsia="Calibri" w:cs="Calibri"/>
          <w:color w:val="000000" w:themeColor="text1"/>
        </w:rPr>
      </w:pPr>
      <w:hyperlink r:id="rId23">
        <w:r w:rsidRPr="00331B91" w:rsidR="78296D51">
          <w:rPr>
            <w:rStyle w:val="Hyperlink"/>
            <w:rFonts w:ascii="Calibri" w:hAnsi="Calibri" w:eastAsia="Calibri" w:cs="Calibri"/>
            <w:b/>
            <w:bCs/>
          </w:rPr>
          <w:t>Sustainability Hub</w:t>
        </w:r>
        <w:r w:rsidRPr="00331B91" w:rsidR="78296D51">
          <w:rPr>
            <w:rStyle w:val="Hyperlink"/>
            <w:rFonts w:ascii="Calibri" w:hAnsi="Calibri" w:eastAsia="Calibri" w:cs="Calibri"/>
          </w:rPr>
          <w:t>:</w:t>
        </w:r>
      </w:hyperlink>
      <w:r w:rsidRPr="00331B91" w:rsidR="78296D51">
        <w:rPr>
          <w:rFonts w:ascii="Calibri" w:hAnsi="Calibri" w:eastAsia="Calibri" w:cs="Calibri"/>
          <w:color w:val="000000" w:themeColor="text1"/>
        </w:rPr>
        <w:t xml:space="preserve"> </w:t>
      </w:r>
      <w:r w:rsidRPr="00331B91" w:rsidR="00AA60B2">
        <w:rPr>
          <w:rFonts w:ascii="Calibri" w:hAnsi="Calibri" w:eastAsia="Calibri" w:cs="Calibri"/>
          <w:color w:val="000000" w:themeColor="text1"/>
        </w:rPr>
        <w:t xml:space="preserve">This </w:t>
      </w:r>
      <w:r w:rsidRPr="00331B91" w:rsidR="55518A58">
        <w:rPr>
          <w:rFonts w:ascii="Calibri" w:hAnsi="Calibri" w:eastAsia="Calibri" w:cs="Calibri"/>
          <w:color w:val="000000" w:themeColor="text1"/>
        </w:rPr>
        <w:t>interactive showcase</w:t>
      </w:r>
      <w:r w:rsidRPr="00331B91" w:rsidR="00084149">
        <w:rPr>
          <w:rFonts w:ascii="Calibri" w:hAnsi="Calibri" w:eastAsia="Calibri" w:cs="Calibri"/>
          <w:color w:val="000000" w:themeColor="text1"/>
        </w:rPr>
        <w:t xml:space="preserve"> tangibly illustrates the plastics circular economy and</w:t>
      </w:r>
      <w:r w:rsidRPr="00331B91" w:rsidR="55518A58">
        <w:rPr>
          <w:rFonts w:ascii="Calibri" w:hAnsi="Calibri" w:eastAsia="Calibri" w:cs="Calibri"/>
          <w:color w:val="000000" w:themeColor="text1"/>
        </w:rPr>
        <w:t xml:space="preserve"> allows attendees to follow the </w:t>
      </w:r>
      <w:r w:rsidRPr="00331B91" w:rsidR="696E1638">
        <w:rPr>
          <w:rFonts w:ascii="Calibri" w:hAnsi="Calibri" w:eastAsia="Calibri" w:cs="Calibri"/>
          <w:color w:val="000000" w:themeColor="text1"/>
        </w:rPr>
        <w:t>environmental</w:t>
      </w:r>
      <w:r w:rsidRPr="00331B91" w:rsidR="55518A58">
        <w:rPr>
          <w:rFonts w:ascii="Calibri" w:hAnsi="Calibri" w:eastAsia="Calibri" w:cs="Calibri"/>
          <w:color w:val="000000" w:themeColor="text1"/>
        </w:rPr>
        <w:t xml:space="preserve"> journey of plastics and the steps the industry is taking to reduce plastic waste and improve its sustainable footprint. The space will</w:t>
      </w:r>
      <w:r w:rsidRPr="00331B91" w:rsidR="3BCDE91A">
        <w:rPr>
          <w:rFonts w:ascii="Calibri" w:hAnsi="Calibri" w:eastAsia="Calibri" w:cs="Calibri"/>
          <w:color w:val="000000" w:themeColor="text1"/>
        </w:rPr>
        <w:t xml:space="preserve"> feature recycled materials, sustainable and advanced manufacturing, circularity processes, prevention and recovery efforts and more. </w:t>
      </w:r>
    </w:p>
    <w:p w:rsidR="00EF6ADE" w:rsidP="00EF6ADE" w:rsidRDefault="00EF6ADE" w14:paraId="3D27AACC" w14:textId="77777777">
      <w:pPr>
        <w:spacing w:after="0" w:line="240" w:lineRule="auto"/>
        <w:rPr>
          <w:rFonts w:ascii="Calibri" w:hAnsi="Calibri" w:eastAsia="Calibri" w:cs="Calibri"/>
          <w:color w:val="000000" w:themeColor="text1"/>
        </w:rPr>
      </w:pPr>
    </w:p>
    <w:p w:rsidRPr="00331B91" w:rsidR="0090799D" w:rsidP="00331B91" w:rsidRDefault="0090799D" w14:paraId="61BE7BF3" w14:textId="7103E2FB">
      <w:pPr>
        <w:spacing w:after="0" w:line="240" w:lineRule="auto"/>
        <w:rPr>
          <w:rFonts w:ascii="Calibri" w:hAnsi="Calibri" w:eastAsia="Calibri" w:cs="Calibri"/>
          <w:color w:val="000000" w:themeColor="text1"/>
        </w:rPr>
      </w:pPr>
      <w:r w:rsidRPr="00331B91">
        <w:rPr>
          <w:rFonts w:ascii="Calibri" w:hAnsi="Calibri" w:eastAsia="Calibri" w:cs="Calibri"/>
          <w:color w:val="000000" w:themeColor="text1"/>
        </w:rPr>
        <w:t xml:space="preserve">Explore NPE’s new and exclusive offerings by visiting </w:t>
      </w:r>
      <w:hyperlink w:history="1" r:id="rId24">
        <w:r w:rsidRPr="00EF6ADE">
          <w:rPr>
            <w:rStyle w:val="Hyperlink"/>
            <w:rFonts w:ascii="Calibri" w:hAnsi="Calibri" w:eastAsia="Calibri" w:cs="Calibri"/>
          </w:rPr>
          <w:t>npe.org/new-at-npe2024</w:t>
        </w:r>
      </w:hyperlink>
      <w:r w:rsidRPr="00331B91">
        <w:rPr>
          <w:rFonts w:ascii="Calibri" w:hAnsi="Calibri" w:eastAsia="Calibri" w:cs="Calibri"/>
        </w:rPr>
        <w:t>.</w:t>
      </w:r>
    </w:p>
    <w:p w:rsidR="32700A50" w:rsidP="32700A50" w:rsidRDefault="32700A50" w14:paraId="7D8B9CBA" w14:textId="612E699C">
      <w:pPr>
        <w:spacing w:after="0" w:line="240" w:lineRule="auto"/>
        <w:rPr>
          <w:rFonts w:ascii="Calibri" w:hAnsi="Calibri" w:eastAsia="Calibri" w:cs="Calibri"/>
          <w:color w:val="000000" w:themeColor="text1"/>
        </w:rPr>
      </w:pPr>
    </w:p>
    <w:p w:rsidR="508CE6D8" w:rsidP="277E253D" w:rsidRDefault="508CE6D8" w14:paraId="4D3E8B6D" w14:textId="5ECF4268">
      <w:pPr>
        <w:spacing w:after="0" w:line="240" w:lineRule="auto"/>
        <w:rPr>
          <w:rFonts w:ascii="Calibri" w:hAnsi="Calibri" w:eastAsia="Calibri" w:cs="Calibri"/>
          <w:color w:val="000000" w:themeColor="text1"/>
          <w:highlight w:val="yellow"/>
        </w:rPr>
      </w:pPr>
      <w:r w:rsidRPr="277E253D">
        <w:rPr>
          <w:rFonts w:ascii="Calibri" w:hAnsi="Calibri" w:eastAsia="Calibri" w:cs="Calibri"/>
          <w:color w:val="000000" w:themeColor="text1"/>
        </w:rPr>
        <w:t xml:space="preserve">NPE happens only once every three years, gathering the entire global plastics industry in the U.S. to share new </w:t>
      </w:r>
      <w:r w:rsidR="00AA60B2">
        <w:rPr>
          <w:rFonts w:ascii="Calibri" w:hAnsi="Calibri" w:eastAsia="Calibri" w:cs="Calibri"/>
          <w:color w:val="000000" w:themeColor="text1"/>
        </w:rPr>
        <w:t>products</w:t>
      </w:r>
      <w:r w:rsidRPr="277E253D">
        <w:rPr>
          <w:rFonts w:ascii="Calibri" w:hAnsi="Calibri" w:eastAsia="Calibri" w:cs="Calibri"/>
          <w:color w:val="000000" w:themeColor="text1"/>
        </w:rPr>
        <w:t xml:space="preserve"> and insights. </w:t>
      </w:r>
      <w:r w:rsidRPr="277E253D" w:rsidR="17984917">
        <w:rPr>
          <w:rFonts w:ascii="Calibri" w:hAnsi="Calibri" w:eastAsia="Calibri" w:cs="Calibri"/>
          <w:color w:val="000000" w:themeColor="text1"/>
        </w:rPr>
        <w:t>“With these new innovative features, NPE2024 promises to be an unparalleled event for the plastics industry, fostering collaboration, knowledge sharing, and ultimately, a bright future for all participant</w:t>
      </w:r>
      <w:r w:rsidRPr="277E253D" w:rsidR="685B6383">
        <w:rPr>
          <w:rFonts w:ascii="Calibri" w:hAnsi="Calibri" w:eastAsia="Calibri" w:cs="Calibri"/>
          <w:color w:val="000000" w:themeColor="text1"/>
        </w:rPr>
        <w:t>s</w:t>
      </w:r>
      <w:r w:rsidR="00084149">
        <w:rPr>
          <w:rFonts w:ascii="Calibri" w:hAnsi="Calibri" w:eastAsia="Calibri" w:cs="Calibri"/>
          <w:color w:val="000000" w:themeColor="text1"/>
        </w:rPr>
        <w:t xml:space="preserve"> and the plastics industry as a whole</w:t>
      </w:r>
      <w:r w:rsidRPr="277E253D" w:rsidR="685B6383">
        <w:rPr>
          <w:rFonts w:ascii="Calibri" w:hAnsi="Calibri" w:eastAsia="Calibri" w:cs="Calibri"/>
          <w:color w:val="000000" w:themeColor="text1"/>
        </w:rPr>
        <w:t xml:space="preserve">,” said </w:t>
      </w:r>
      <w:r w:rsidRPr="00331B91" w:rsidR="00D4431A">
        <w:rPr>
          <w:rFonts w:ascii="Calibri" w:hAnsi="Calibri" w:eastAsia="Calibri" w:cs="Calibri"/>
          <w:color w:val="000000" w:themeColor="text1"/>
        </w:rPr>
        <w:t xml:space="preserve">Arlene Davis, </w:t>
      </w:r>
      <w:r w:rsidRPr="00331B91" w:rsidR="0010012B">
        <w:rPr>
          <w:rFonts w:ascii="Calibri" w:hAnsi="Calibri" w:eastAsia="Calibri" w:cs="Calibri"/>
          <w:color w:val="000000" w:themeColor="text1"/>
        </w:rPr>
        <w:t xml:space="preserve">NPE </w:t>
      </w:r>
      <w:r w:rsidRPr="00331B91" w:rsidR="00D4431A">
        <w:rPr>
          <w:rFonts w:ascii="Calibri" w:hAnsi="Calibri" w:eastAsia="Calibri" w:cs="Calibri"/>
          <w:color w:val="000000" w:themeColor="text1"/>
        </w:rPr>
        <w:t xml:space="preserve">Director of </w:t>
      </w:r>
      <w:r w:rsidRPr="00331B91" w:rsidR="0010012B">
        <w:rPr>
          <w:rFonts w:ascii="Calibri" w:hAnsi="Calibri" w:eastAsia="Calibri" w:cs="Calibri"/>
          <w:color w:val="000000" w:themeColor="text1"/>
        </w:rPr>
        <w:t>Con</w:t>
      </w:r>
      <w:r w:rsidR="0010012B">
        <w:rPr>
          <w:rFonts w:ascii="Calibri" w:hAnsi="Calibri" w:eastAsia="Calibri" w:cs="Calibri"/>
          <w:color w:val="000000" w:themeColor="text1"/>
        </w:rPr>
        <w:t>t</w:t>
      </w:r>
      <w:r w:rsidRPr="00331B91" w:rsidR="0010012B">
        <w:rPr>
          <w:rFonts w:ascii="Calibri" w:hAnsi="Calibri" w:eastAsia="Calibri" w:cs="Calibri"/>
          <w:color w:val="000000" w:themeColor="text1"/>
        </w:rPr>
        <w:t xml:space="preserve">ent and </w:t>
      </w:r>
      <w:r w:rsidRPr="00331B91" w:rsidR="00D4431A">
        <w:rPr>
          <w:rFonts w:ascii="Calibri" w:hAnsi="Calibri" w:eastAsia="Calibri" w:cs="Calibri"/>
          <w:color w:val="000000" w:themeColor="text1"/>
        </w:rPr>
        <w:t>Attendee Experiences</w:t>
      </w:r>
      <w:r w:rsidRPr="00331B91" w:rsidR="685B6383">
        <w:rPr>
          <w:rFonts w:ascii="Calibri" w:hAnsi="Calibri" w:eastAsia="Calibri" w:cs="Calibri"/>
          <w:color w:val="000000" w:themeColor="text1"/>
        </w:rPr>
        <w:t>.</w:t>
      </w:r>
    </w:p>
    <w:p w:rsidR="277E253D" w:rsidP="277E253D" w:rsidRDefault="277E253D" w14:paraId="6715A398" w14:textId="7F1289F4">
      <w:pPr>
        <w:spacing w:after="0" w:line="240" w:lineRule="auto"/>
        <w:rPr>
          <w:rFonts w:ascii="Calibri" w:hAnsi="Calibri" w:eastAsia="Calibri" w:cs="Calibri"/>
          <w:color w:val="000000" w:themeColor="text1"/>
        </w:rPr>
      </w:pPr>
    </w:p>
    <w:p w:rsidR="00E20FD2" w:rsidP="277E253D" w:rsidRDefault="1ED84DE7" w14:paraId="4F34F6FA" w14:textId="09F0DF18">
      <w:pPr>
        <w:pStyle w:val="NoSpacing"/>
        <w:rPr>
          <w:rFonts w:ascii="Calibri" w:hAnsi="Calibri" w:eastAsia="Calibri" w:cs="Calibri"/>
          <w:color w:val="000000" w:themeColor="text1"/>
        </w:rPr>
      </w:pPr>
      <w:r w:rsidRPr="32B94671">
        <w:rPr>
          <w:rFonts w:ascii="Calibri" w:hAnsi="Calibri" w:eastAsia="Calibri" w:cs="Calibri"/>
          <w:color w:val="000000" w:themeColor="text1"/>
        </w:rPr>
        <w:t xml:space="preserve">To learn more about these features, </w:t>
      </w:r>
      <w:r w:rsidRPr="32B94671" w:rsidR="6FBFF64E">
        <w:rPr>
          <w:rFonts w:ascii="Calibri" w:hAnsi="Calibri" w:eastAsia="Calibri" w:cs="Calibri"/>
          <w:color w:val="000000" w:themeColor="text1"/>
        </w:rPr>
        <w:t>NPE2024</w:t>
      </w:r>
      <w:r w:rsidRPr="32B94671" w:rsidR="6701924D">
        <w:rPr>
          <w:rFonts w:ascii="Calibri" w:hAnsi="Calibri" w:eastAsia="Calibri" w:cs="Calibri"/>
          <w:color w:val="000000" w:themeColor="text1"/>
        </w:rPr>
        <w:t xml:space="preserve"> and to </w:t>
      </w:r>
      <w:r w:rsidRPr="32B94671" w:rsidR="6701924D">
        <w:rPr>
          <w:rFonts w:ascii="Calibri" w:hAnsi="Calibri" w:eastAsia="Calibri" w:cs="Calibri"/>
          <w:b/>
          <w:bCs/>
          <w:color w:val="000000" w:themeColor="text1"/>
        </w:rPr>
        <w:t>register</w:t>
      </w:r>
      <w:r w:rsidRPr="32B94671" w:rsidR="6701924D">
        <w:rPr>
          <w:rFonts w:ascii="Calibri" w:hAnsi="Calibri" w:eastAsia="Calibri" w:cs="Calibri"/>
          <w:color w:val="000000" w:themeColor="text1"/>
        </w:rPr>
        <w:t xml:space="preserve">, visit </w:t>
      </w:r>
      <w:hyperlink r:id="rId25">
        <w:r w:rsidRPr="32B94671" w:rsidR="6701924D">
          <w:rPr>
            <w:rStyle w:val="Hyperlink"/>
            <w:rFonts w:ascii="Calibri" w:hAnsi="Calibri" w:eastAsia="Calibri" w:cs="Calibri"/>
          </w:rPr>
          <w:t>npe.org</w:t>
        </w:r>
      </w:hyperlink>
      <w:r w:rsidRPr="32B94671" w:rsidR="6701924D">
        <w:rPr>
          <w:rFonts w:ascii="Calibri" w:hAnsi="Calibri" w:eastAsia="Calibri" w:cs="Calibri"/>
          <w:color w:val="000000" w:themeColor="text1"/>
        </w:rPr>
        <w:t>.</w:t>
      </w:r>
    </w:p>
    <w:p w:rsidR="00E20FD2" w:rsidP="6091ED1F" w:rsidRDefault="00E20FD2" w14:paraId="5E8D9E81" w14:textId="59275A09">
      <w:pPr>
        <w:spacing w:after="0" w:line="240" w:lineRule="auto"/>
        <w:rPr>
          <w:rFonts w:ascii="Calibri" w:hAnsi="Calibri" w:eastAsia="Calibri" w:cs="Calibri"/>
          <w:color w:val="000000" w:themeColor="text1"/>
        </w:rPr>
      </w:pPr>
    </w:p>
    <w:p w:rsidR="00E20FD2" w:rsidP="6091ED1F" w:rsidRDefault="44236AB9" w14:paraId="1E4CEE4B" w14:textId="5BD866D0">
      <w:pPr>
        <w:spacing w:after="0" w:line="240" w:lineRule="auto"/>
        <w:rPr>
          <w:rFonts w:ascii="Calibri" w:hAnsi="Calibri" w:eastAsia="Calibri" w:cs="Calibri"/>
          <w:color w:val="000000" w:themeColor="text1"/>
        </w:rPr>
      </w:pPr>
      <w:r w:rsidRPr="32B94671">
        <w:rPr>
          <w:rFonts w:ascii="Calibri" w:hAnsi="Calibri" w:eastAsia="Calibri" w:cs="Calibri"/>
          <w:color w:val="000000" w:themeColor="text1"/>
        </w:rPr>
        <w:t xml:space="preserve">The Plastics Industry Association </w:t>
      </w:r>
      <w:hyperlink r:id="rId26">
        <w:r w:rsidRPr="32B94671">
          <w:rPr>
            <w:rStyle w:val="Hyperlink"/>
            <w:rFonts w:ascii="Calibri" w:hAnsi="Calibri" w:eastAsia="Calibri" w:cs="Calibri"/>
          </w:rPr>
          <w:t>(PLASTICS)</w:t>
        </w:r>
      </w:hyperlink>
      <w:r w:rsidRPr="32B94671">
        <w:rPr>
          <w:rFonts w:ascii="Calibri" w:hAnsi="Calibri" w:eastAsia="Calibri" w:cs="Calibri"/>
          <w:color w:val="000000" w:themeColor="text1"/>
        </w:rPr>
        <w:t xml:space="preserve"> is the only organization that supports the entire plastics supply chain, including Equipment Suppliers, Material Suppliers, Processors, and Recyclers, representing over one million workers in our $548 billion U.S. industry. PLASTICS advances the priorities of our members who are dedicated to investing in technologies that improve capabilities and advances in recycling and sustainability and providing essential products that allow for the protection and safety of our lives. Since 1937, PLASTICS has been working to make its members, and the seventh largest U.S. manufacturing industry, more globally competitive while supporting circularity through educational initiatives, industry-leading insights and events, convening opportunities and policy advocacy, including the largest plastics trade show in the Americas, </w:t>
      </w:r>
      <w:hyperlink r:id="rId27">
        <w:r w:rsidRPr="32B94671">
          <w:rPr>
            <w:rStyle w:val="Hyperlink"/>
            <w:rFonts w:ascii="Calibri" w:hAnsi="Calibri" w:eastAsia="Calibri" w:cs="Calibri"/>
          </w:rPr>
          <w:t>NPE2024: The Plastics Show</w:t>
        </w:r>
      </w:hyperlink>
      <w:r w:rsidRPr="32B94671">
        <w:rPr>
          <w:rFonts w:ascii="Calibri" w:hAnsi="Calibri" w:eastAsia="Calibri" w:cs="Calibri"/>
          <w:color w:val="000000" w:themeColor="text1"/>
        </w:rPr>
        <w:t xml:space="preserve">. </w:t>
      </w:r>
    </w:p>
    <w:p w:rsidR="00E20FD2" w:rsidP="6091ED1F" w:rsidRDefault="00E20FD2" w14:paraId="24769A13" w14:textId="5034613C">
      <w:pPr>
        <w:spacing w:after="0" w:line="240" w:lineRule="auto"/>
        <w:rPr>
          <w:rFonts w:ascii="Calibri" w:hAnsi="Calibri" w:eastAsia="Calibri" w:cs="Calibri"/>
          <w:color w:val="000000" w:themeColor="text1"/>
        </w:rPr>
      </w:pPr>
    </w:p>
    <w:p w:rsidR="00E20FD2" w:rsidP="6091ED1F" w:rsidRDefault="44236AB9" w14:paraId="7F29D8FA" w14:textId="04BBB09A">
      <w:pPr>
        <w:jc w:val="center"/>
        <w:rPr>
          <w:rFonts w:ascii="Calibri" w:hAnsi="Calibri" w:eastAsia="Calibri" w:cs="Calibri"/>
          <w:color w:val="000000" w:themeColor="text1"/>
        </w:rPr>
      </w:pPr>
      <w:r w:rsidRPr="6091ED1F">
        <w:rPr>
          <w:rFonts w:ascii="Calibri" w:hAnsi="Calibri" w:eastAsia="Calibri" w:cs="Calibri"/>
          <w:color w:val="000000" w:themeColor="text1"/>
        </w:rPr>
        <w:t>###</w:t>
      </w:r>
    </w:p>
    <w:p w:rsidR="00E20FD2" w:rsidP="6091ED1F" w:rsidRDefault="00E20FD2" w14:paraId="2C078E63" w14:textId="34D8EFA0"/>
    <w:sectPr w:rsidR="00E20FD2">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1059A1"/>
    <w:multiLevelType w:val="hybridMultilevel"/>
    <w:tmpl w:val="FFFFFFFF"/>
    <w:lvl w:ilvl="0" w:tplc="57746392">
      <w:start w:val="1"/>
      <w:numFmt w:val="bullet"/>
      <w:lvlText w:val=""/>
      <w:lvlJc w:val="left"/>
      <w:pPr>
        <w:ind w:left="720" w:hanging="360"/>
      </w:pPr>
      <w:rPr>
        <w:rFonts w:hint="default" w:ascii="Symbol" w:hAnsi="Symbol"/>
      </w:rPr>
    </w:lvl>
    <w:lvl w:ilvl="1" w:tplc="355EB190">
      <w:start w:val="1"/>
      <w:numFmt w:val="bullet"/>
      <w:lvlText w:val="o"/>
      <w:lvlJc w:val="left"/>
      <w:pPr>
        <w:ind w:left="1440" w:hanging="360"/>
      </w:pPr>
      <w:rPr>
        <w:rFonts w:hint="default" w:ascii="Courier New" w:hAnsi="Courier New"/>
      </w:rPr>
    </w:lvl>
    <w:lvl w:ilvl="2" w:tplc="602CFE9E">
      <w:start w:val="1"/>
      <w:numFmt w:val="bullet"/>
      <w:lvlText w:val=""/>
      <w:lvlJc w:val="left"/>
      <w:pPr>
        <w:ind w:left="2160" w:hanging="360"/>
      </w:pPr>
      <w:rPr>
        <w:rFonts w:hint="default" w:ascii="Wingdings" w:hAnsi="Wingdings"/>
      </w:rPr>
    </w:lvl>
    <w:lvl w:ilvl="3" w:tplc="AE5A4DA4">
      <w:start w:val="1"/>
      <w:numFmt w:val="bullet"/>
      <w:lvlText w:val=""/>
      <w:lvlJc w:val="left"/>
      <w:pPr>
        <w:ind w:left="2880" w:hanging="360"/>
      </w:pPr>
      <w:rPr>
        <w:rFonts w:hint="default" w:ascii="Symbol" w:hAnsi="Symbol"/>
      </w:rPr>
    </w:lvl>
    <w:lvl w:ilvl="4" w:tplc="F5FEABF0">
      <w:start w:val="1"/>
      <w:numFmt w:val="bullet"/>
      <w:lvlText w:val="o"/>
      <w:lvlJc w:val="left"/>
      <w:pPr>
        <w:ind w:left="3600" w:hanging="360"/>
      </w:pPr>
      <w:rPr>
        <w:rFonts w:hint="default" w:ascii="Courier New" w:hAnsi="Courier New"/>
      </w:rPr>
    </w:lvl>
    <w:lvl w:ilvl="5" w:tplc="C9F8DA1E">
      <w:start w:val="1"/>
      <w:numFmt w:val="bullet"/>
      <w:lvlText w:val=""/>
      <w:lvlJc w:val="left"/>
      <w:pPr>
        <w:ind w:left="4320" w:hanging="360"/>
      </w:pPr>
      <w:rPr>
        <w:rFonts w:hint="default" w:ascii="Wingdings" w:hAnsi="Wingdings"/>
      </w:rPr>
    </w:lvl>
    <w:lvl w:ilvl="6" w:tplc="3EEAE160">
      <w:start w:val="1"/>
      <w:numFmt w:val="bullet"/>
      <w:lvlText w:val=""/>
      <w:lvlJc w:val="left"/>
      <w:pPr>
        <w:ind w:left="5040" w:hanging="360"/>
      </w:pPr>
      <w:rPr>
        <w:rFonts w:hint="default" w:ascii="Symbol" w:hAnsi="Symbol"/>
      </w:rPr>
    </w:lvl>
    <w:lvl w:ilvl="7" w:tplc="CB7E35CC">
      <w:start w:val="1"/>
      <w:numFmt w:val="bullet"/>
      <w:lvlText w:val="o"/>
      <w:lvlJc w:val="left"/>
      <w:pPr>
        <w:ind w:left="5760" w:hanging="360"/>
      </w:pPr>
      <w:rPr>
        <w:rFonts w:hint="default" w:ascii="Courier New" w:hAnsi="Courier New"/>
      </w:rPr>
    </w:lvl>
    <w:lvl w:ilvl="8" w:tplc="63DA105A">
      <w:start w:val="1"/>
      <w:numFmt w:val="bullet"/>
      <w:lvlText w:val=""/>
      <w:lvlJc w:val="left"/>
      <w:pPr>
        <w:ind w:left="6480" w:hanging="360"/>
      </w:pPr>
      <w:rPr>
        <w:rFonts w:hint="default" w:ascii="Wingdings" w:hAnsi="Wingdings"/>
      </w:rPr>
    </w:lvl>
  </w:abstractNum>
  <w:num w:numId="1" w16cid:durableId="1783184165">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EFBF031"/>
    <w:rsid w:val="000144CF"/>
    <w:rsid w:val="0007298D"/>
    <w:rsid w:val="00084149"/>
    <w:rsid w:val="00094894"/>
    <w:rsid w:val="000D2955"/>
    <w:rsid w:val="000D5CB8"/>
    <w:rsid w:val="0010012B"/>
    <w:rsid w:val="001051F3"/>
    <w:rsid w:val="001141CD"/>
    <w:rsid w:val="002E6585"/>
    <w:rsid w:val="00303708"/>
    <w:rsid w:val="003133CA"/>
    <w:rsid w:val="00331B91"/>
    <w:rsid w:val="00351DB7"/>
    <w:rsid w:val="0039437B"/>
    <w:rsid w:val="003C2A3B"/>
    <w:rsid w:val="00637037"/>
    <w:rsid w:val="00794A94"/>
    <w:rsid w:val="007F7D59"/>
    <w:rsid w:val="0081139D"/>
    <w:rsid w:val="00825A39"/>
    <w:rsid w:val="00832701"/>
    <w:rsid w:val="00834B21"/>
    <w:rsid w:val="00887EB3"/>
    <w:rsid w:val="008C01CF"/>
    <w:rsid w:val="0090799D"/>
    <w:rsid w:val="0094553C"/>
    <w:rsid w:val="00970409"/>
    <w:rsid w:val="00990260"/>
    <w:rsid w:val="00993F75"/>
    <w:rsid w:val="009C1C3C"/>
    <w:rsid w:val="00A77FFE"/>
    <w:rsid w:val="00A959D0"/>
    <w:rsid w:val="00AA60B2"/>
    <w:rsid w:val="00AD2F88"/>
    <w:rsid w:val="00AF33D5"/>
    <w:rsid w:val="00CD1848"/>
    <w:rsid w:val="00D068EE"/>
    <w:rsid w:val="00D169AE"/>
    <w:rsid w:val="00D41548"/>
    <w:rsid w:val="00D4431A"/>
    <w:rsid w:val="00D57A5F"/>
    <w:rsid w:val="00E20FD2"/>
    <w:rsid w:val="00EC61A2"/>
    <w:rsid w:val="00EF6ADE"/>
    <w:rsid w:val="00F73C15"/>
    <w:rsid w:val="00FB5AE1"/>
    <w:rsid w:val="01C471B4"/>
    <w:rsid w:val="040C136F"/>
    <w:rsid w:val="04376500"/>
    <w:rsid w:val="043F5FEC"/>
    <w:rsid w:val="044334CB"/>
    <w:rsid w:val="04A588CB"/>
    <w:rsid w:val="065C638E"/>
    <w:rsid w:val="06D39CAB"/>
    <w:rsid w:val="070E8991"/>
    <w:rsid w:val="07988EEA"/>
    <w:rsid w:val="07D355C9"/>
    <w:rsid w:val="08B87568"/>
    <w:rsid w:val="090AD623"/>
    <w:rsid w:val="0984456D"/>
    <w:rsid w:val="0A6F8B18"/>
    <w:rsid w:val="0B27B91E"/>
    <w:rsid w:val="0B3DB298"/>
    <w:rsid w:val="0B597E9F"/>
    <w:rsid w:val="0BC2258C"/>
    <w:rsid w:val="0C0C77EA"/>
    <w:rsid w:val="0C4276E5"/>
    <w:rsid w:val="0CBEA161"/>
    <w:rsid w:val="0D33AB9E"/>
    <w:rsid w:val="0D914866"/>
    <w:rsid w:val="0E8B0318"/>
    <w:rsid w:val="0ED91281"/>
    <w:rsid w:val="0F96DA21"/>
    <w:rsid w:val="0FC3B332"/>
    <w:rsid w:val="0FDD1EC7"/>
    <w:rsid w:val="100341C5"/>
    <w:rsid w:val="10138A3F"/>
    <w:rsid w:val="10E2E795"/>
    <w:rsid w:val="118DDE55"/>
    <w:rsid w:val="11ADBA6E"/>
    <w:rsid w:val="11B731BD"/>
    <w:rsid w:val="11CB6E20"/>
    <w:rsid w:val="125A6099"/>
    <w:rsid w:val="12F9FB52"/>
    <w:rsid w:val="138C5719"/>
    <w:rsid w:val="158AC2C4"/>
    <w:rsid w:val="159D5AAC"/>
    <w:rsid w:val="15D7E7D6"/>
    <w:rsid w:val="1620C51C"/>
    <w:rsid w:val="1641BDF3"/>
    <w:rsid w:val="16812B91"/>
    <w:rsid w:val="17984917"/>
    <w:rsid w:val="17DC3EA1"/>
    <w:rsid w:val="180CF9C1"/>
    <w:rsid w:val="183D3F34"/>
    <w:rsid w:val="183D804A"/>
    <w:rsid w:val="19C93A2C"/>
    <w:rsid w:val="19F2ED7D"/>
    <w:rsid w:val="1A6CF14F"/>
    <w:rsid w:val="1DC925F1"/>
    <w:rsid w:val="1E04B460"/>
    <w:rsid w:val="1E9906AB"/>
    <w:rsid w:val="1ED84DE7"/>
    <w:rsid w:val="1F154365"/>
    <w:rsid w:val="1F78226E"/>
    <w:rsid w:val="1F84DC18"/>
    <w:rsid w:val="20215724"/>
    <w:rsid w:val="20C359D7"/>
    <w:rsid w:val="20EE7CBC"/>
    <w:rsid w:val="21D0A76D"/>
    <w:rsid w:val="21EDFDE1"/>
    <w:rsid w:val="230EEABB"/>
    <w:rsid w:val="25D74854"/>
    <w:rsid w:val="26C0EF2E"/>
    <w:rsid w:val="27437F3B"/>
    <w:rsid w:val="277E253D"/>
    <w:rsid w:val="285B919A"/>
    <w:rsid w:val="28ADDD75"/>
    <w:rsid w:val="28B1E90F"/>
    <w:rsid w:val="28D1FA1B"/>
    <w:rsid w:val="293593F5"/>
    <w:rsid w:val="29B67E52"/>
    <w:rsid w:val="29FD0FA3"/>
    <w:rsid w:val="2A2E7AC7"/>
    <w:rsid w:val="2A9286EB"/>
    <w:rsid w:val="2ACC3AAB"/>
    <w:rsid w:val="2BAAAA53"/>
    <w:rsid w:val="2BDE16A5"/>
    <w:rsid w:val="2C3558E3"/>
    <w:rsid w:val="2D3CC28F"/>
    <w:rsid w:val="2D6C67C8"/>
    <w:rsid w:val="2E1DE4A0"/>
    <w:rsid w:val="2ECC0113"/>
    <w:rsid w:val="2F38907F"/>
    <w:rsid w:val="2F8D1EFA"/>
    <w:rsid w:val="3061ACFA"/>
    <w:rsid w:val="30D8AA76"/>
    <w:rsid w:val="313F6C8A"/>
    <w:rsid w:val="315D4570"/>
    <w:rsid w:val="322335A4"/>
    <w:rsid w:val="32700A50"/>
    <w:rsid w:val="328C08A2"/>
    <w:rsid w:val="32B49C98"/>
    <w:rsid w:val="32B94671"/>
    <w:rsid w:val="32F26F62"/>
    <w:rsid w:val="33CA4063"/>
    <w:rsid w:val="3428B8BC"/>
    <w:rsid w:val="345C0EF5"/>
    <w:rsid w:val="3462D668"/>
    <w:rsid w:val="3590E878"/>
    <w:rsid w:val="3596C160"/>
    <w:rsid w:val="35E586A7"/>
    <w:rsid w:val="35F6AB10"/>
    <w:rsid w:val="3826E4DA"/>
    <w:rsid w:val="387AD0DF"/>
    <w:rsid w:val="387F7228"/>
    <w:rsid w:val="38C93BB4"/>
    <w:rsid w:val="3930A751"/>
    <w:rsid w:val="395E65EA"/>
    <w:rsid w:val="397874B3"/>
    <w:rsid w:val="399F46FE"/>
    <w:rsid w:val="39A8A961"/>
    <w:rsid w:val="3AB1419D"/>
    <w:rsid w:val="3AE5987E"/>
    <w:rsid w:val="3B3573BF"/>
    <w:rsid w:val="3BADDA6D"/>
    <w:rsid w:val="3BCDE91A"/>
    <w:rsid w:val="3BF66B97"/>
    <w:rsid w:val="3C3FD1D8"/>
    <w:rsid w:val="3C425681"/>
    <w:rsid w:val="3C76B2E7"/>
    <w:rsid w:val="3CB9F45A"/>
    <w:rsid w:val="3CF9E704"/>
    <w:rsid w:val="3D184307"/>
    <w:rsid w:val="3D2360EB"/>
    <w:rsid w:val="3D3F3FA0"/>
    <w:rsid w:val="3D4CA775"/>
    <w:rsid w:val="3D79357E"/>
    <w:rsid w:val="3DD7702F"/>
    <w:rsid w:val="3EA268B1"/>
    <w:rsid w:val="3EC88037"/>
    <w:rsid w:val="3EE434F7"/>
    <w:rsid w:val="3F655173"/>
    <w:rsid w:val="403017CB"/>
    <w:rsid w:val="40FD60C7"/>
    <w:rsid w:val="41A1C4AC"/>
    <w:rsid w:val="41F88842"/>
    <w:rsid w:val="43D77D17"/>
    <w:rsid w:val="44236AB9"/>
    <w:rsid w:val="44692B11"/>
    <w:rsid w:val="44801D68"/>
    <w:rsid w:val="44C61B6D"/>
    <w:rsid w:val="44F8D7B6"/>
    <w:rsid w:val="4584E07C"/>
    <w:rsid w:val="4599F041"/>
    <w:rsid w:val="459D1BE6"/>
    <w:rsid w:val="45C20610"/>
    <w:rsid w:val="46C951E5"/>
    <w:rsid w:val="47C6624D"/>
    <w:rsid w:val="47EEC2B9"/>
    <w:rsid w:val="484A2FE5"/>
    <w:rsid w:val="4889DFCD"/>
    <w:rsid w:val="48A61D4A"/>
    <w:rsid w:val="491DFBB0"/>
    <w:rsid w:val="4933BCE2"/>
    <w:rsid w:val="4A3A8E0E"/>
    <w:rsid w:val="4A5636B7"/>
    <w:rsid w:val="4A844B19"/>
    <w:rsid w:val="4AD2A3BC"/>
    <w:rsid w:val="4B460B01"/>
    <w:rsid w:val="4CF308D3"/>
    <w:rsid w:val="4DE15995"/>
    <w:rsid w:val="4DEFE821"/>
    <w:rsid w:val="4E1CBC8A"/>
    <w:rsid w:val="4EBB621A"/>
    <w:rsid w:val="4ECE73F2"/>
    <w:rsid w:val="4EFD0E84"/>
    <w:rsid w:val="4F0508C4"/>
    <w:rsid w:val="4F1F8EF3"/>
    <w:rsid w:val="4FB88CEB"/>
    <w:rsid w:val="5065C800"/>
    <w:rsid w:val="507D274D"/>
    <w:rsid w:val="508CE6D8"/>
    <w:rsid w:val="50F7606A"/>
    <w:rsid w:val="519E8F54"/>
    <w:rsid w:val="51B13A36"/>
    <w:rsid w:val="53127185"/>
    <w:rsid w:val="53841DB2"/>
    <w:rsid w:val="53B23E21"/>
    <w:rsid w:val="53F60690"/>
    <w:rsid w:val="5441C47E"/>
    <w:rsid w:val="54C5AA4D"/>
    <w:rsid w:val="554F3A78"/>
    <w:rsid w:val="55518A58"/>
    <w:rsid w:val="5563A4E8"/>
    <w:rsid w:val="569D9C13"/>
    <w:rsid w:val="56EB0AD9"/>
    <w:rsid w:val="571123AD"/>
    <w:rsid w:val="57754C4B"/>
    <w:rsid w:val="57965E39"/>
    <w:rsid w:val="58A4B5B9"/>
    <w:rsid w:val="58BA11A0"/>
    <w:rsid w:val="58F8C15E"/>
    <w:rsid w:val="5981B309"/>
    <w:rsid w:val="5A4EFFAC"/>
    <w:rsid w:val="5B232D12"/>
    <w:rsid w:val="5BCE56A6"/>
    <w:rsid w:val="5BE30126"/>
    <w:rsid w:val="5C48BD6E"/>
    <w:rsid w:val="5CB11369"/>
    <w:rsid w:val="5CC5E5A8"/>
    <w:rsid w:val="5D253477"/>
    <w:rsid w:val="5DE2764E"/>
    <w:rsid w:val="5E96DB50"/>
    <w:rsid w:val="5EB1D9F4"/>
    <w:rsid w:val="5EFBF031"/>
    <w:rsid w:val="5EFF683C"/>
    <w:rsid w:val="5F3635F2"/>
    <w:rsid w:val="6091ED1F"/>
    <w:rsid w:val="6098ABEB"/>
    <w:rsid w:val="61DC43B1"/>
    <w:rsid w:val="61F5D0B5"/>
    <w:rsid w:val="62152BBB"/>
    <w:rsid w:val="62714FE0"/>
    <w:rsid w:val="62C36127"/>
    <w:rsid w:val="63781412"/>
    <w:rsid w:val="641AB666"/>
    <w:rsid w:val="64356033"/>
    <w:rsid w:val="64360BE6"/>
    <w:rsid w:val="64C7D62F"/>
    <w:rsid w:val="655C3816"/>
    <w:rsid w:val="6686AF6E"/>
    <w:rsid w:val="669F8D62"/>
    <w:rsid w:val="66F80877"/>
    <w:rsid w:val="6701924D"/>
    <w:rsid w:val="6800AEFA"/>
    <w:rsid w:val="6800B200"/>
    <w:rsid w:val="685B6383"/>
    <w:rsid w:val="695BAD93"/>
    <w:rsid w:val="696E1638"/>
    <w:rsid w:val="699B2B65"/>
    <w:rsid w:val="69F9FA4A"/>
    <w:rsid w:val="6A421AE3"/>
    <w:rsid w:val="6BD55318"/>
    <w:rsid w:val="6C0362BA"/>
    <w:rsid w:val="6CA8F164"/>
    <w:rsid w:val="6D4049D5"/>
    <w:rsid w:val="6D448955"/>
    <w:rsid w:val="6D5F19AC"/>
    <w:rsid w:val="6E411B41"/>
    <w:rsid w:val="6EB45528"/>
    <w:rsid w:val="6FA1F17B"/>
    <w:rsid w:val="6FBFF64E"/>
    <w:rsid w:val="70101461"/>
    <w:rsid w:val="72035A0E"/>
    <w:rsid w:val="7234A3B0"/>
    <w:rsid w:val="728A152B"/>
    <w:rsid w:val="7374C9D5"/>
    <w:rsid w:val="73A8BD52"/>
    <w:rsid w:val="73B55B45"/>
    <w:rsid w:val="73CFD4CC"/>
    <w:rsid w:val="7471D77F"/>
    <w:rsid w:val="749C54D1"/>
    <w:rsid w:val="74E41627"/>
    <w:rsid w:val="74FD3EAC"/>
    <w:rsid w:val="7682F641"/>
    <w:rsid w:val="76E05E14"/>
    <w:rsid w:val="76E0AF44"/>
    <w:rsid w:val="773442D9"/>
    <w:rsid w:val="773A1093"/>
    <w:rsid w:val="777DDA1F"/>
    <w:rsid w:val="78296D51"/>
    <w:rsid w:val="7835B502"/>
    <w:rsid w:val="786E6698"/>
    <w:rsid w:val="78C6492E"/>
    <w:rsid w:val="78D26E80"/>
    <w:rsid w:val="78EA1FDB"/>
    <w:rsid w:val="79FED679"/>
    <w:rsid w:val="7BA4B670"/>
    <w:rsid w:val="7C1E1AAF"/>
    <w:rsid w:val="7CFF4D2F"/>
    <w:rsid w:val="7D89C23E"/>
    <w:rsid w:val="7DC8237B"/>
    <w:rsid w:val="7EF897B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BF031"/>
  <w15:chartTrackingRefBased/>
  <w15:docId w15:val="{C9CBB16C-4758-4729-8110-4ADC9FC0D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eop" w:customStyle="1">
    <w:name w:val="eop"/>
    <w:basedOn w:val="DefaultParagraphFont"/>
    <w:uiPriority w:val="1"/>
    <w:rsid w:val="6091ED1F"/>
  </w:style>
  <w:style w:type="character" w:styleId="Hyperlink">
    <w:name w:val="Hyperlink"/>
    <w:basedOn w:val="DefaultParagraphFont"/>
    <w:uiPriority w:val="99"/>
    <w:unhideWhenUsed/>
    <w:rPr>
      <w:color w:val="0563C1" w:themeColor="hyperlink"/>
      <w:u w:val="single"/>
    </w:r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94553C"/>
    <w:rPr>
      <w:b/>
      <w:bCs/>
    </w:rPr>
  </w:style>
  <w:style w:type="character" w:styleId="CommentSubjectChar" w:customStyle="1">
    <w:name w:val="Comment Subject Char"/>
    <w:basedOn w:val="CommentTextChar"/>
    <w:link w:val="CommentSubject"/>
    <w:uiPriority w:val="99"/>
    <w:semiHidden/>
    <w:rsid w:val="0094553C"/>
    <w:rPr>
      <w:b/>
      <w:bCs/>
      <w:sz w:val="20"/>
      <w:szCs w:val="20"/>
    </w:rPr>
  </w:style>
  <w:style w:type="paragraph" w:styleId="Revision">
    <w:name w:val="Revision"/>
    <w:hidden/>
    <w:uiPriority w:val="99"/>
    <w:semiHidden/>
    <w:rsid w:val="00AD2F88"/>
    <w:pPr>
      <w:spacing w:after="0" w:line="240" w:lineRule="auto"/>
    </w:pPr>
  </w:style>
  <w:style w:type="character" w:styleId="FollowedHyperlink">
    <w:name w:val="FollowedHyperlink"/>
    <w:basedOn w:val="DefaultParagraphFont"/>
    <w:uiPriority w:val="99"/>
    <w:semiHidden/>
    <w:unhideWhenUsed/>
    <w:rsid w:val="00AA60B2"/>
    <w:rPr>
      <w:color w:val="954F72" w:themeColor="followedHyperlink"/>
      <w:u w:val="single"/>
    </w:rPr>
  </w:style>
  <w:style w:type="character" w:styleId="UnresolvedMention">
    <w:name w:val="Unresolved Mention"/>
    <w:basedOn w:val="DefaultParagraphFont"/>
    <w:uiPriority w:val="99"/>
    <w:semiHidden/>
    <w:unhideWhenUsed/>
    <w:rsid w:val="00AA60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pe.org/" TargetMode="External" Id="rId13" /><Relationship Type="http://schemas.openxmlformats.org/officeDocument/2006/relationships/hyperlink" Target="https://www.plasticsindustry.org/" TargetMode="External" Id="rId26" /><Relationship Type="http://schemas.openxmlformats.org/officeDocument/2006/relationships/customXml" Target="../customXml/item3.xml" Id="rId3" /><Relationship Type="http://schemas.openxmlformats.org/officeDocument/2006/relationships/hyperlink" Target="https://npe.org/npe-podcast-point/" TargetMode="External" Id="rId21" /><Relationship Type="http://schemas.openxmlformats.org/officeDocument/2006/relationships/webSettings" Target="webSettings.xml" Id="rId7" /><Relationship Type="http://schemas.openxmlformats.org/officeDocument/2006/relationships/hyperlink" Target="http://plasticsindustry.org/" TargetMode="External" Id="rId12" /><Relationship Type="http://schemas.openxmlformats.org/officeDocument/2006/relationships/hyperlink" Target="http://npe.org/" TargetMode="External" Id="rId25" /><Relationship Type="http://schemas.openxmlformats.org/officeDocument/2006/relationships/customXml" Target="../customXml/item2.xml" Id="rId2" /><Relationship Type="http://schemas.microsoft.com/office/2016/09/relationships/commentsIds" Target="commentsIds.xml" Id="rId16" /><Relationship Type="http://schemas.microsoft.com/office/2011/relationships/people" Target="people.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hyperlink" Target="https://npe.org/new-at-npe2024/" TargetMode="External" Id="rId24" /><Relationship Type="http://schemas.openxmlformats.org/officeDocument/2006/relationships/styles" Target="styles.xml" Id="rId5" /><Relationship Type="http://schemas.microsoft.com/office/2011/relationships/commentsExtended" Target="commentsExtended.xml" Id="rId15" /><Relationship Type="http://schemas.openxmlformats.org/officeDocument/2006/relationships/hyperlink" Target="https://npe.org/attendee-sustainability-hub/" TargetMode="External" Id="rId23" /><Relationship Type="http://schemas.openxmlformats.org/officeDocument/2006/relationships/fontTable" Target="fontTable.xml" Id="rId28" /><Relationship Type="http://schemas.openxmlformats.org/officeDocument/2006/relationships/hyperlink" Target="mailto:cgallo@plasticsindustry.org" TargetMode="External" Id="rId10" /><Relationship Type="http://schemas.openxmlformats.org/officeDocument/2006/relationships/hyperlink" Target="https://npe2024.mapyourshow.com/8_0/explore/session-gallery.cfm?sessiontrack=Industry%20Briefing" TargetMode="External" Id="rId19" /><Relationship Type="http://schemas.openxmlformats.org/officeDocument/2006/relationships/numbering" Target="numbering.xml" Id="rId4" /><Relationship Type="http://schemas.openxmlformats.org/officeDocument/2006/relationships/hyperlink" Target="mailto:pr@npe.org" TargetMode="External" Id="rId9" /><Relationship Type="http://schemas.openxmlformats.org/officeDocument/2006/relationships/hyperlink" Target="https://npe.org/learn/" TargetMode="External" Id="rId22" /><Relationship Type="http://schemas.openxmlformats.org/officeDocument/2006/relationships/hyperlink" Target="http://npe.org/" TargetMode="External" Id="rId27" /><Relationship Type="http://schemas.openxmlformats.org/officeDocument/2006/relationships/theme" Target="theme/theme1.xml" Id="rId30" /><Relationship Type="http://schemas.openxmlformats.org/officeDocument/2006/relationships/image" Target="/media/image4.png" Id="Rf6abdcaeb2a74724" /><Relationship Type="http://schemas.openxmlformats.org/officeDocument/2006/relationships/hyperlink" Target="https://npe.org/keynotes/" TargetMode="External" Id="R62238826abe24001" /><Relationship Type="http://schemas.openxmlformats.org/officeDocument/2006/relationships/hyperlink" Target="https://npe.org/opc-ua-at-npe/" TargetMode="External" Id="Reba45131c0eb44b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27c98a7-2801-450d-b387-999011f33c03" xsi:nil="true"/>
    <lcf76f155ced4ddcb4097134ff3c332f xmlns="669d66f1-e078-42c1-8a8d-ee1111b61501">
      <Terms xmlns="http://schemas.microsoft.com/office/infopath/2007/PartnerControls"/>
    </lcf76f155ced4ddcb4097134ff3c332f>
    <SharedWithUsers xmlns="627c98a7-2801-450d-b387-999011f33c03">
      <UserInfo>
        <DisplayName>Stephanie Strategos Polis</DisplayName>
        <AccountId>568</AccountId>
        <AccountType/>
      </UserInfo>
      <UserInfo>
        <DisplayName>Camille Gallo</DisplayName>
        <AccountId>603</AccountId>
        <AccountType/>
      </UserInfo>
      <UserInfo>
        <DisplayName>Damaris Piraino</DisplayName>
        <AccountId>60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1531E6F0D1F2469274F1CFAFC5B638" ma:contentTypeVersion="18" ma:contentTypeDescription="Create a new document." ma:contentTypeScope="" ma:versionID="e70ccde804ca49abed9f44bcc8dae041">
  <xsd:schema xmlns:xsd="http://www.w3.org/2001/XMLSchema" xmlns:xs="http://www.w3.org/2001/XMLSchema" xmlns:p="http://schemas.microsoft.com/office/2006/metadata/properties" xmlns:ns2="669d66f1-e078-42c1-8a8d-ee1111b61501" xmlns:ns3="627c98a7-2801-450d-b387-999011f33c03" targetNamespace="http://schemas.microsoft.com/office/2006/metadata/properties" ma:root="true" ma:fieldsID="8aebb8f774fcfd3ed2acba70b81418fc" ns2:_="" ns3:_="">
    <xsd:import namespace="669d66f1-e078-42c1-8a8d-ee1111b61501"/>
    <xsd:import namespace="627c98a7-2801-450d-b387-999011f33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d66f1-e078-42c1-8a8d-ee1111b61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f99c727-3acf-4c25-8995-31529a25435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c98a7-2801-450d-b387-999011f33c0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b61509-2ae0-4991-af30-60735f786b44}" ma:internalName="TaxCatchAll" ma:showField="CatchAllData" ma:web="627c98a7-2801-450d-b387-999011f33c0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06056A-627D-4990-90A0-64D9B3BB8489}">
  <ds:schemaRefs>
    <ds:schemaRef ds:uri="http://schemas.microsoft.com/office/2006/metadata/properties"/>
    <ds:schemaRef ds:uri="http://schemas.microsoft.com/office/infopath/2007/PartnerControls"/>
    <ds:schemaRef ds:uri="bc1ab651-7f72-4fc8-bf0d-066313c48366"/>
    <ds:schemaRef ds:uri="9c526f3b-11bc-4d4c-bec1-25a865eeea25"/>
  </ds:schemaRefs>
</ds:datastoreItem>
</file>

<file path=customXml/itemProps2.xml><?xml version="1.0" encoding="utf-8"?>
<ds:datastoreItem xmlns:ds="http://schemas.openxmlformats.org/officeDocument/2006/customXml" ds:itemID="{8A62A62D-B17F-444D-81FE-79448B02EE0C}">
  <ds:schemaRefs>
    <ds:schemaRef ds:uri="http://schemas.microsoft.com/sharepoint/v3/contenttype/forms"/>
  </ds:schemaRefs>
</ds:datastoreItem>
</file>

<file path=customXml/itemProps3.xml><?xml version="1.0" encoding="utf-8"?>
<ds:datastoreItem xmlns:ds="http://schemas.openxmlformats.org/officeDocument/2006/customXml" ds:itemID="{DECB7B7D-F063-4E45-A490-46CB2E594F1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Hunter</dc:creator>
  <cp:keywords/>
  <dc:description/>
  <cp:lastModifiedBy>Camille Gallo</cp:lastModifiedBy>
  <cp:revision>12</cp:revision>
  <dcterms:created xsi:type="dcterms:W3CDTF">2024-04-23T14:34:00Z</dcterms:created>
  <dcterms:modified xsi:type="dcterms:W3CDTF">2024-04-26T13:35:34Z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0x0101004D1531E6F0D1F2469274F1CFAFC5B638</vt:lpwstr>
  </property>
  <property fmtid="{D5CDD505-2E9C-101B-9397-08002B2CF9AE}" pid="3" name="MediaServiceImageTags">
    <vt:lpwstr/>
  </property>
</Properties>
</file>