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683555" w:rsidP="44E2DBC9" w:rsidRDefault="59800A99" w14:paraId="1EBBC953" w14:textId="1557A1C9">
      <w:pPr>
        <w:spacing w:after="0"/>
        <w:rPr>
          <w:rFonts w:ascii="Calibri" w:hAnsi="Calibri" w:eastAsia="Calibri" w:cs="Calibri"/>
          <w:color w:val="000000" w:themeColor="text1"/>
        </w:rPr>
      </w:pPr>
      <w:r>
        <w:rPr>
          <w:noProof/>
        </w:rPr>
        <w:drawing>
          <wp:inline distT="0" distB="0" distL="0" distR="0" wp14:anchorId="50594C7A" wp14:editId="44E2DBC9">
            <wp:extent cx="3552825" cy="1285875"/>
            <wp:effectExtent l="0" t="0" r="0" b="0"/>
            <wp:docPr id="471398932" name="Picture 47139893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552825" cy="1285875"/>
                    </a:xfrm>
                    <a:prstGeom prst="rect">
                      <a:avLst/>
                    </a:prstGeom>
                  </pic:spPr>
                </pic:pic>
              </a:graphicData>
            </a:graphic>
          </wp:inline>
        </w:drawing>
      </w:r>
      <w:r w:rsidRPr="44E2DBC9">
        <w:rPr>
          <w:rStyle w:val="eop"/>
          <w:rFonts w:ascii="Calibri" w:hAnsi="Calibri" w:eastAsia="Calibri" w:cs="Calibri"/>
          <w:color w:val="000000" w:themeColor="text1"/>
        </w:rPr>
        <w:t> </w:t>
      </w:r>
    </w:p>
    <w:p w:rsidR="00683555" w:rsidP="44E2DBC9" w:rsidRDefault="59800A99" w14:paraId="2B25A217" w14:textId="71184CB0">
      <w:pPr>
        <w:spacing w:line="252" w:lineRule="auto"/>
        <w:rPr>
          <w:rFonts w:ascii="Calibri" w:hAnsi="Calibri" w:eastAsia="Calibri" w:cs="Calibri"/>
          <w:color w:val="000000" w:themeColor="text1"/>
        </w:rPr>
      </w:pPr>
      <w:r w:rsidRPr="0C2D8115">
        <w:rPr>
          <w:rFonts w:ascii="Calibri" w:hAnsi="Calibri" w:eastAsia="Calibri" w:cs="Calibri"/>
          <w:b/>
          <w:bCs/>
          <w:color w:val="000000" w:themeColor="text1"/>
        </w:rPr>
        <w:t xml:space="preserve">FOR IMMEDIATE </w:t>
      </w:r>
      <w:r w:rsidR="00BB1C95">
        <w:rPr>
          <w:rFonts w:ascii="Calibri" w:hAnsi="Calibri" w:eastAsia="Calibri" w:cs="Calibri"/>
          <w:b/>
          <w:bCs/>
          <w:color w:val="000000" w:themeColor="text1"/>
        </w:rPr>
        <w:t>RELEASE</w:t>
      </w:r>
    </w:p>
    <w:p w:rsidR="00683555" w:rsidP="44E2DBC9" w:rsidRDefault="00C51CD0" w14:paraId="1BA8058E" w14:textId="56E72C67">
      <w:pPr>
        <w:spacing w:line="252" w:lineRule="auto"/>
        <w:rPr>
          <w:rFonts w:ascii="Calibri" w:hAnsi="Calibri" w:eastAsia="Calibri" w:cs="Calibri"/>
          <w:color w:val="000000" w:themeColor="text1"/>
        </w:rPr>
      </w:pPr>
      <w:r>
        <w:rPr>
          <w:rFonts w:ascii="Calibri" w:hAnsi="Calibri" w:eastAsia="Calibri" w:cs="Calibri"/>
          <w:b/>
          <w:bCs/>
          <w:color w:val="000000" w:themeColor="text1"/>
        </w:rPr>
        <w:t>November 6</w:t>
      </w:r>
      <w:r w:rsidRPr="0C2D8115" w:rsidR="59800A99">
        <w:rPr>
          <w:rFonts w:ascii="Calibri" w:hAnsi="Calibri" w:eastAsia="Calibri" w:cs="Calibri"/>
          <w:b/>
          <w:bCs/>
          <w:color w:val="000000" w:themeColor="text1"/>
        </w:rPr>
        <w:t>, 2023</w:t>
      </w:r>
    </w:p>
    <w:p w:rsidR="00683555" w:rsidP="44E2DBC9" w:rsidRDefault="59800A99" w14:paraId="3BD71C4B" w14:textId="3A371FB9">
      <w:pPr>
        <w:rPr>
          <w:rFonts w:ascii="Calibri" w:hAnsi="Calibri" w:eastAsia="Calibri" w:cs="Calibri"/>
          <w:color w:val="000000" w:themeColor="text1"/>
        </w:rPr>
      </w:pPr>
      <w:r w:rsidRPr="44E2DBC9">
        <w:rPr>
          <w:rFonts w:ascii="Calibri" w:hAnsi="Calibri" w:eastAsia="Calibri" w:cs="Calibri"/>
          <w:b/>
          <w:bCs/>
          <w:color w:val="000000" w:themeColor="text1"/>
        </w:rPr>
        <w:t>Contact</w:t>
      </w:r>
      <w:r w:rsidRPr="44E2DBC9">
        <w:rPr>
          <w:rFonts w:ascii="Calibri" w:hAnsi="Calibri" w:eastAsia="Calibri" w:cs="Calibri"/>
          <w:color w:val="000000" w:themeColor="text1"/>
        </w:rPr>
        <w:t xml:space="preserve">: Elizabeth Domenech </w:t>
      </w:r>
      <w:hyperlink r:id="rId9">
        <w:r w:rsidRPr="44E2DBC9">
          <w:rPr>
            <w:rStyle w:val="Hyperlink"/>
            <w:rFonts w:ascii="Calibri" w:hAnsi="Calibri" w:eastAsia="Calibri" w:cs="Calibri"/>
          </w:rPr>
          <w:t>pr@npe.org</w:t>
        </w:r>
      </w:hyperlink>
      <w:r w:rsidRPr="44E2DBC9">
        <w:rPr>
          <w:rFonts w:ascii="Calibri" w:hAnsi="Calibri" w:eastAsia="Calibri" w:cs="Calibri"/>
          <w:color w:val="000000" w:themeColor="text1"/>
        </w:rPr>
        <w:t xml:space="preserve"> </w:t>
      </w:r>
    </w:p>
    <w:p w:rsidR="00683555" w:rsidP="44E2DBC9" w:rsidRDefault="59800A99" w14:paraId="7CA7CE12" w14:textId="777E6136">
      <w:pPr>
        <w:rPr>
          <w:rFonts w:ascii="Calibri" w:hAnsi="Calibri" w:eastAsia="Calibri" w:cs="Calibri"/>
          <w:color w:val="000000" w:themeColor="text1"/>
        </w:rPr>
      </w:pPr>
      <w:r w:rsidRPr="44E2DBC9">
        <w:rPr>
          <w:rFonts w:ascii="Calibri" w:hAnsi="Calibri" w:eastAsia="Calibri" w:cs="Calibri"/>
          <w:color w:val="000000" w:themeColor="text1"/>
        </w:rPr>
        <w:t xml:space="preserve">Camille Gallo </w:t>
      </w:r>
      <w:hyperlink r:id="rId10">
        <w:r w:rsidRPr="44E2DBC9">
          <w:rPr>
            <w:rStyle w:val="Hyperlink"/>
            <w:rFonts w:ascii="Calibri" w:hAnsi="Calibri" w:eastAsia="Calibri" w:cs="Calibri"/>
          </w:rPr>
          <w:t>cgallo@plasticsindustry.org</w:t>
        </w:r>
      </w:hyperlink>
      <w:r w:rsidRPr="44E2DBC9">
        <w:rPr>
          <w:rFonts w:ascii="Calibri" w:hAnsi="Calibri" w:eastAsia="Calibri" w:cs="Calibri"/>
          <w:color w:val="000000" w:themeColor="text1"/>
        </w:rPr>
        <w:t xml:space="preserve"> </w:t>
      </w:r>
    </w:p>
    <w:p w:rsidR="00683555" w:rsidP="44E2DBC9" w:rsidRDefault="59800A99" w14:paraId="548C3C74" w14:textId="76258E23">
      <w:pPr>
        <w:spacing w:after="0" w:line="240" w:lineRule="auto"/>
        <w:rPr>
          <w:rFonts w:ascii="Calibri" w:hAnsi="Calibri" w:eastAsia="Calibri" w:cs="Calibri"/>
          <w:color w:val="000000" w:themeColor="text1"/>
          <w:sz w:val="36"/>
          <w:szCs w:val="36"/>
        </w:rPr>
      </w:pPr>
      <w:r w:rsidRPr="44E2DBC9">
        <w:rPr>
          <w:rFonts w:ascii="Calibri" w:hAnsi="Calibri" w:eastAsia="Calibri" w:cs="Calibri"/>
          <w:b/>
          <w:bCs/>
          <w:color w:val="000000" w:themeColor="text1"/>
          <w:sz w:val="36"/>
          <w:szCs w:val="36"/>
        </w:rPr>
        <w:t xml:space="preserve"> </w:t>
      </w:r>
    </w:p>
    <w:p w:rsidR="00683555" w:rsidP="18783CEB" w:rsidRDefault="3A0B7E6E" w14:paraId="27DCC6C4" w14:textId="1DADD779">
      <w:pPr>
        <w:spacing w:after="0" w:line="240" w:lineRule="auto"/>
        <w:jc w:val="center"/>
        <w:rPr>
          <w:rFonts w:ascii="Calibri" w:hAnsi="Calibri" w:eastAsia="Calibri" w:cs="Calibri"/>
          <w:b/>
          <w:bCs/>
          <w:color w:val="000000" w:themeColor="text1"/>
          <w:sz w:val="36"/>
          <w:szCs w:val="36"/>
        </w:rPr>
      </w:pPr>
      <w:r w:rsidRPr="18783CEB">
        <w:rPr>
          <w:rFonts w:ascii="Calibri" w:hAnsi="Calibri" w:eastAsia="Calibri" w:cs="Calibri"/>
          <w:b/>
          <w:bCs/>
          <w:color w:val="000000" w:themeColor="text1"/>
          <w:sz w:val="36"/>
          <w:szCs w:val="36"/>
        </w:rPr>
        <w:t>The Plastics Industry Association</w:t>
      </w:r>
      <w:r w:rsidRPr="18783CEB" w:rsidR="169E3DBD">
        <w:rPr>
          <w:rFonts w:ascii="Calibri" w:hAnsi="Calibri" w:eastAsia="Calibri" w:cs="Calibri"/>
          <w:b/>
          <w:bCs/>
          <w:color w:val="000000" w:themeColor="text1"/>
          <w:sz w:val="36"/>
          <w:szCs w:val="36"/>
        </w:rPr>
        <w:t xml:space="preserve"> </w:t>
      </w:r>
      <w:r w:rsidRPr="18783CEB">
        <w:rPr>
          <w:rFonts w:ascii="Calibri" w:hAnsi="Calibri" w:eastAsia="Calibri" w:cs="Calibri"/>
          <w:b/>
          <w:bCs/>
          <w:color w:val="000000" w:themeColor="text1"/>
          <w:sz w:val="36"/>
          <w:szCs w:val="36"/>
        </w:rPr>
        <w:t>Unveil</w:t>
      </w:r>
      <w:r w:rsidR="00D257C2">
        <w:rPr>
          <w:rFonts w:ascii="Calibri" w:hAnsi="Calibri" w:eastAsia="Calibri" w:cs="Calibri"/>
          <w:b/>
          <w:bCs/>
          <w:color w:val="000000" w:themeColor="text1"/>
          <w:sz w:val="36"/>
          <w:szCs w:val="36"/>
        </w:rPr>
        <w:t>s</w:t>
      </w:r>
      <w:r w:rsidRPr="18783CEB" w:rsidR="371DBE72">
        <w:rPr>
          <w:rFonts w:ascii="Calibri" w:hAnsi="Calibri" w:eastAsia="Calibri" w:cs="Calibri"/>
          <w:b/>
          <w:bCs/>
          <w:color w:val="000000" w:themeColor="text1"/>
          <w:sz w:val="36"/>
          <w:szCs w:val="36"/>
        </w:rPr>
        <w:t xml:space="preserve"> </w:t>
      </w:r>
      <w:r w:rsidRPr="18783CEB" w:rsidR="283D20A5">
        <w:rPr>
          <w:rFonts w:ascii="Calibri" w:hAnsi="Calibri" w:eastAsia="Calibri" w:cs="Calibri"/>
          <w:b/>
          <w:bCs/>
          <w:color w:val="000000" w:themeColor="text1"/>
          <w:sz w:val="36"/>
          <w:szCs w:val="36"/>
        </w:rPr>
        <w:t xml:space="preserve">NPE2024: The Plastics Show’s </w:t>
      </w:r>
      <w:r w:rsidRPr="18783CEB" w:rsidR="371DBE72">
        <w:rPr>
          <w:rFonts w:ascii="Calibri" w:hAnsi="Calibri" w:eastAsia="Calibri" w:cs="Calibri"/>
          <w:b/>
          <w:bCs/>
          <w:color w:val="000000" w:themeColor="text1"/>
          <w:sz w:val="36"/>
          <w:szCs w:val="36"/>
        </w:rPr>
        <w:t>Education Sessions</w:t>
      </w:r>
    </w:p>
    <w:p w:rsidR="00683555" w:rsidP="44E2DBC9" w:rsidRDefault="00683555" w14:paraId="7AA082AE" w14:textId="2603DD20">
      <w:pPr>
        <w:spacing w:after="0" w:line="240" w:lineRule="auto"/>
        <w:jc w:val="center"/>
        <w:rPr>
          <w:rFonts w:ascii="Calibri" w:hAnsi="Calibri" w:eastAsia="Calibri" w:cs="Calibri"/>
          <w:b/>
          <w:bCs/>
          <w:color w:val="000000" w:themeColor="text1"/>
          <w:sz w:val="36"/>
          <w:szCs w:val="36"/>
        </w:rPr>
      </w:pPr>
    </w:p>
    <w:p w:rsidR="00683555" w:rsidP="0C2D8115" w:rsidRDefault="63EBBA01" w14:paraId="3C82FAF8" w14:textId="4C42FF70">
      <w:pPr>
        <w:spacing w:after="0" w:line="240" w:lineRule="auto"/>
        <w:jc w:val="center"/>
        <w:rPr>
          <w:rFonts w:ascii="Calibri" w:hAnsi="Calibri" w:eastAsia="Calibri" w:cs="Calibri"/>
          <w:i/>
          <w:iCs/>
          <w:color w:val="000000" w:themeColor="text1"/>
          <w:sz w:val="24"/>
          <w:szCs w:val="24"/>
        </w:rPr>
      </w:pPr>
      <w:r w:rsidRPr="0C2D8115">
        <w:rPr>
          <w:rFonts w:ascii="Calibri" w:hAnsi="Calibri" w:eastAsia="Calibri" w:cs="Calibri"/>
          <w:i/>
          <w:iCs/>
          <w:color w:val="000000" w:themeColor="text1"/>
          <w:sz w:val="24"/>
          <w:szCs w:val="24"/>
        </w:rPr>
        <w:t>NPE’s</w:t>
      </w:r>
      <w:r w:rsidRPr="0C2D8115" w:rsidR="59800A99">
        <w:rPr>
          <w:rFonts w:ascii="Calibri" w:hAnsi="Calibri" w:eastAsia="Calibri" w:cs="Calibri"/>
          <w:i/>
          <w:iCs/>
          <w:color w:val="000000" w:themeColor="text1"/>
          <w:sz w:val="24"/>
          <w:szCs w:val="24"/>
        </w:rPr>
        <w:t xml:space="preserve"> Academic Program</w:t>
      </w:r>
      <w:r w:rsidRPr="0C2D8115" w:rsidR="5E0955BF">
        <w:rPr>
          <w:rFonts w:ascii="Calibri" w:hAnsi="Calibri" w:eastAsia="Calibri" w:cs="Calibri"/>
          <w:i/>
          <w:iCs/>
          <w:color w:val="000000" w:themeColor="text1"/>
          <w:sz w:val="24"/>
          <w:szCs w:val="24"/>
        </w:rPr>
        <w:t xml:space="preserve"> </w:t>
      </w:r>
      <w:r w:rsidRPr="0C2D8115" w:rsidR="00D257C2">
        <w:rPr>
          <w:rFonts w:ascii="Calibri" w:hAnsi="Calibri" w:eastAsia="Calibri" w:cs="Calibri"/>
          <w:i/>
          <w:iCs/>
          <w:color w:val="000000" w:themeColor="text1"/>
          <w:sz w:val="24"/>
          <w:szCs w:val="24"/>
        </w:rPr>
        <w:t xml:space="preserve">Has Been </w:t>
      </w:r>
      <w:r w:rsidRPr="0C2D8115" w:rsidR="7B469897">
        <w:rPr>
          <w:rFonts w:ascii="Calibri" w:hAnsi="Calibri" w:eastAsia="Calibri" w:cs="Calibri"/>
          <w:i/>
          <w:iCs/>
          <w:color w:val="000000" w:themeColor="text1"/>
          <w:sz w:val="24"/>
          <w:szCs w:val="24"/>
        </w:rPr>
        <w:t>R</w:t>
      </w:r>
      <w:r w:rsidRPr="0C2D8115" w:rsidR="51750ED1">
        <w:rPr>
          <w:rFonts w:ascii="Calibri" w:hAnsi="Calibri" w:eastAsia="Calibri" w:cs="Calibri"/>
          <w:i/>
          <w:iCs/>
          <w:color w:val="000000" w:themeColor="text1"/>
          <w:sz w:val="24"/>
          <w:szCs w:val="24"/>
        </w:rPr>
        <w:t>edesigned</w:t>
      </w:r>
      <w:r w:rsidRPr="0C2D8115" w:rsidR="49B82E6B">
        <w:rPr>
          <w:rFonts w:ascii="Calibri" w:hAnsi="Calibri" w:eastAsia="Calibri" w:cs="Calibri"/>
          <w:i/>
          <w:iCs/>
          <w:color w:val="000000" w:themeColor="text1"/>
          <w:sz w:val="24"/>
          <w:szCs w:val="24"/>
        </w:rPr>
        <w:t xml:space="preserve"> </w:t>
      </w:r>
      <w:r w:rsidRPr="0C2D8115" w:rsidR="00BB1C95">
        <w:rPr>
          <w:rFonts w:ascii="Calibri" w:hAnsi="Calibri" w:eastAsia="Calibri" w:cs="Calibri"/>
          <w:i/>
          <w:iCs/>
          <w:color w:val="000000" w:themeColor="text1"/>
          <w:sz w:val="24"/>
          <w:szCs w:val="24"/>
        </w:rPr>
        <w:t>to</w:t>
      </w:r>
      <w:r w:rsidRPr="0C2D8115" w:rsidR="3E20189A">
        <w:rPr>
          <w:rFonts w:ascii="Calibri" w:hAnsi="Calibri" w:eastAsia="Calibri" w:cs="Calibri"/>
          <w:i/>
          <w:iCs/>
          <w:color w:val="000000" w:themeColor="text1"/>
          <w:sz w:val="24"/>
          <w:szCs w:val="24"/>
        </w:rPr>
        <w:t xml:space="preserve"> </w:t>
      </w:r>
      <w:r w:rsidRPr="0C2D8115" w:rsidR="51750ED1">
        <w:rPr>
          <w:rFonts w:ascii="Calibri" w:hAnsi="Calibri" w:eastAsia="Calibri" w:cs="Calibri"/>
          <w:i/>
          <w:iCs/>
          <w:color w:val="000000" w:themeColor="text1"/>
          <w:sz w:val="24"/>
          <w:szCs w:val="24"/>
        </w:rPr>
        <w:t xml:space="preserve">Aid Advancement </w:t>
      </w:r>
      <w:r w:rsidRPr="0C2D8115" w:rsidR="2CF660A6">
        <w:rPr>
          <w:rFonts w:ascii="Calibri" w:hAnsi="Calibri" w:eastAsia="Calibri" w:cs="Calibri"/>
          <w:i/>
          <w:iCs/>
          <w:color w:val="000000" w:themeColor="text1"/>
          <w:sz w:val="24"/>
          <w:szCs w:val="24"/>
        </w:rPr>
        <w:t>W</w:t>
      </w:r>
      <w:r w:rsidRPr="0C2D8115" w:rsidR="59800A99">
        <w:rPr>
          <w:rFonts w:ascii="Calibri" w:hAnsi="Calibri" w:eastAsia="Calibri" w:cs="Calibri"/>
          <w:i/>
          <w:iCs/>
          <w:color w:val="000000" w:themeColor="text1"/>
          <w:sz w:val="24"/>
          <w:szCs w:val="24"/>
        </w:rPr>
        <w:t xml:space="preserve">ithin </w:t>
      </w:r>
      <w:bookmarkStart w:name="_Int_CVmyhXIc" w:id="0"/>
      <w:proofErr w:type="gramStart"/>
      <w:r w:rsidRPr="0C2D8115" w:rsidR="115A4006">
        <w:rPr>
          <w:rFonts w:ascii="Calibri" w:hAnsi="Calibri" w:eastAsia="Calibri" w:cs="Calibri"/>
          <w:i/>
          <w:iCs/>
          <w:color w:val="000000" w:themeColor="text1"/>
          <w:sz w:val="24"/>
          <w:szCs w:val="24"/>
        </w:rPr>
        <w:t>The</w:t>
      </w:r>
      <w:bookmarkEnd w:id="0"/>
      <w:proofErr w:type="gramEnd"/>
      <w:r w:rsidRPr="0C2D8115" w:rsidR="115A4006">
        <w:rPr>
          <w:rFonts w:ascii="Calibri" w:hAnsi="Calibri" w:eastAsia="Calibri" w:cs="Calibri"/>
          <w:i/>
          <w:iCs/>
          <w:color w:val="000000" w:themeColor="text1"/>
          <w:sz w:val="24"/>
          <w:szCs w:val="24"/>
        </w:rPr>
        <w:t xml:space="preserve"> </w:t>
      </w:r>
      <w:r w:rsidRPr="0C2D8115" w:rsidR="3CD11F7E">
        <w:rPr>
          <w:rFonts w:ascii="Calibri" w:hAnsi="Calibri" w:eastAsia="Calibri" w:cs="Calibri"/>
          <w:i/>
          <w:iCs/>
          <w:color w:val="000000" w:themeColor="text1"/>
          <w:sz w:val="24"/>
          <w:szCs w:val="24"/>
        </w:rPr>
        <w:t xml:space="preserve">Plastics </w:t>
      </w:r>
      <w:r w:rsidRPr="0C2D8115" w:rsidR="59800A99">
        <w:rPr>
          <w:rFonts w:ascii="Calibri" w:hAnsi="Calibri" w:eastAsia="Calibri" w:cs="Calibri"/>
          <w:i/>
          <w:iCs/>
          <w:color w:val="000000" w:themeColor="text1"/>
          <w:sz w:val="24"/>
          <w:szCs w:val="24"/>
        </w:rPr>
        <w:t>Industry</w:t>
      </w:r>
    </w:p>
    <w:p w:rsidR="00683555" w:rsidP="44E2DBC9" w:rsidRDefault="59800A99" w14:paraId="67401AE2" w14:textId="7327C47B">
      <w:pPr>
        <w:spacing w:after="0" w:line="240" w:lineRule="auto"/>
        <w:jc w:val="center"/>
        <w:rPr>
          <w:rFonts w:ascii="Calibri" w:hAnsi="Calibri" w:eastAsia="Calibri" w:cs="Calibri"/>
          <w:color w:val="000000" w:themeColor="text1"/>
        </w:rPr>
      </w:pPr>
      <w:r>
        <w:rPr>
          <w:noProof/>
        </w:rPr>
        <w:drawing>
          <wp:inline distT="0" distB="0" distL="0" distR="0" wp14:anchorId="0F0A1A93" wp14:editId="13A840D8">
            <wp:extent cx="4572000" cy="19050"/>
            <wp:effectExtent l="0" t="0" r="0" b="0"/>
            <wp:docPr id="1313495641" name="Picture 1313495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19050"/>
                    </a:xfrm>
                    <a:prstGeom prst="rect">
                      <a:avLst/>
                    </a:prstGeom>
                  </pic:spPr>
                </pic:pic>
              </a:graphicData>
            </a:graphic>
          </wp:inline>
        </w:drawing>
      </w:r>
    </w:p>
    <w:p w:rsidR="00683555" w:rsidP="44E2DBC9" w:rsidRDefault="00683555" w14:paraId="3E0D0119" w14:textId="1ECE3460">
      <w:pPr>
        <w:spacing w:after="0" w:line="240" w:lineRule="auto"/>
        <w:rPr>
          <w:rFonts w:ascii="Calibri" w:hAnsi="Calibri" w:eastAsia="Calibri" w:cs="Calibri"/>
          <w:color w:val="000000" w:themeColor="text1"/>
        </w:rPr>
      </w:pPr>
    </w:p>
    <w:p w:rsidR="00683555" w:rsidP="18783CEB" w:rsidRDefault="59800A99" w14:paraId="51140D9A" w14:textId="05992FFC">
      <w:pPr>
        <w:spacing w:after="0" w:line="240" w:lineRule="auto"/>
        <w:rPr>
          <w:rFonts w:ascii="Calibri" w:hAnsi="Calibri" w:eastAsia="Calibri" w:cs="Calibri"/>
          <w:color w:val="000000" w:themeColor="text1"/>
        </w:rPr>
      </w:pPr>
      <w:r w:rsidRPr="0C2D8115">
        <w:rPr>
          <w:rFonts w:ascii="Calibri" w:hAnsi="Calibri" w:eastAsia="Calibri" w:cs="Calibri"/>
          <w:b/>
          <w:bCs/>
          <w:color w:val="000000" w:themeColor="text1"/>
        </w:rPr>
        <w:t xml:space="preserve">WASHINGTON, D.C. – </w:t>
      </w:r>
      <w:r w:rsidRPr="0C2D8115" w:rsidR="2F05254E">
        <w:rPr>
          <w:rFonts w:ascii="Calibri" w:hAnsi="Calibri" w:eastAsia="Calibri" w:cs="Calibri"/>
          <w:color w:val="000000" w:themeColor="text1"/>
        </w:rPr>
        <w:t xml:space="preserve">The </w:t>
      </w:r>
      <w:hyperlink w:history="1" r:id="rId12">
        <w:r w:rsidRPr="00BB1C95" w:rsidR="2F05254E">
          <w:rPr>
            <w:rStyle w:val="Hyperlink"/>
            <w:rFonts w:ascii="Calibri" w:hAnsi="Calibri" w:eastAsia="Calibri" w:cs="Calibri"/>
          </w:rPr>
          <w:t>Plastics Industry Association</w:t>
        </w:r>
      </w:hyperlink>
      <w:r w:rsidRPr="0C2D8115" w:rsidR="2F05254E">
        <w:rPr>
          <w:rFonts w:ascii="Calibri" w:hAnsi="Calibri" w:eastAsia="Calibri" w:cs="Calibri"/>
          <w:color w:val="000000" w:themeColor="text1"/>
        </w:rPr>
        <w:t xml:space="preserve"> (PLASTICS)</w:t>
      </w:r>
      <w:r w:rsidRPr="0C2D8115" w:rsidR="25726045">
        <w:rPr>
          <w:rFonts w:ascii="Calibri" w:hAnsi="Calibri" w:eastAsia="Calibri" w:cs="Calibri"/>
          <w:color w:val="000000" w:themeColor="text1"/>
        </w:rPr>
        <w:t xml:space="preserve"> </w:t>
      </w:r>
      <w:r w:rsidRPr="0C2D8115" w:rsidR="6AF9F5D3">
        <w:rPr>
          <w:rFonts w:ascii="Calibri" w:hAnsi="Calibri" w:eastAsia="Calibri" w:cs="Calibri"/>
          <w:color w:val="000000" w:themeColor="text1"/>
        </w:rPr>
        <w:t xml:space="preserve">officially </w:t>
      </w:r>
      <w:r w:rsidRPr="0C2D8115" w:rsidR="00FC01BE">
        <w:rPr>
          <w:rFonts w:ascii="Calibri" w:hAnsi="Calibri" w:eastAsia="Calibri" w:cs="Calibri"/>
          <w:color w:val="000000" w:themeColor="text1"/>
        </w:rPr>
        <w:t>unveil</w:t>
      </w:r>
      <w:r w:rsidR="00FC01BE">
        <w:rPr>
          <w:rFonts w:ascii="Calibri" w:hAnsi="Calibri" w:eastAsia="Calibri" w:cs="Calibri"/>
          <w:color w:val="000000" w:themeColor="text1"/>
        </w:rPr>
        <w:t>s</w:t>
      </w:r>
      <w:r w:rsidRPr="0C2D8115" w:rsidR="00FC01BE">
        <w:rPr>
          <w:rFonts w:ascii="Calibri" w:hAnsi="Calibri" w:eastAsia="Calibri" w:cs="Calibri"/>
          <w:color w:val="000000" w:themeColor="text1"/>
        </w:rPr>
        <w:t xml:space="preserve"> </w:t>
      </w:r>
      <w:r w:rsidRPr="0C2D8115" w:rsidR="67CC7536">
        <w:rPr>
          <w:rFonts w:ascii="Calibri" w:hAnsi="Calibri" w:eastAsia="Calibri" w:cs="Calibri"/>
          <w:color w:val="000000" w:themeColor="text1"/>
        </w:rPr>
        <w:t xml:space="preserve">more than </w:t>
      </w:r>
      <w:r w:rsidR="00C51CD0">
        <w:rPr>
          <w:rFonts w:ascii="Calibri" w:hAnsi="Calibri" w:eastAsia="Calibri" w:cs="Calibri"/>
          <w:color w:val="000000" w:themeColor="text1"/>
        </w:rPr>
        <w:t xml:space="preserve">90 </w:t>
      </w:r>
      <w:hyperlink w:anchor="/" r:id="rId13">
        <w:r w:rsidRPr="0C2D8115" w:rsidR="73928FB2">
          <w:rPr>
            <w:rStyle w:val="Hyperlink"/>
            <w:rFonts w:ascii="Calibri" w:hAnsi="Calibri" w:eastAsia="Calibri" w:cs="Calibri"/>
          </w:rPr>
          <w:t>Educational Sessions</w:t>
        </w:r>
      </w:hyperlink>
      <w:r w:rsidRPr="0C2D8115" w:rsidR="73928FB2">
        <w:rPr>
          <w:rFonts w:ascii="Calibri" w:hAnsi="Calibri" w:eastAsia="Calibri" w:cs="Calibri"/>
        </w:rPr>
        <w:t xml:space="preserve"> </w:t>
      </w:r>
      <w:r w:rsidRPr="0C2D8115" w:rsidR="25726045">
        <w:rPr>
          <w:rFonts w:ascii="Calibri" w:hAnsi="Calibri" w:eastAsia="Calibri" w:cs="Calibri"/>
          <w:color w:val="000000" w:themeColor="text1"/>
        </w:rPr>
        <w:t xml:space="preserve">ahead of </w:t>
      </w:r>
      <w:hyperlink r:id="rId14">
        <w:r w:rsidRPr="0C2D8115" w:rsidR="648C2F11">
          <w:rPr>
            <w:rFonts w:ascii="Calibri" w:hAnsi="Calibri" w:eastAsia="Calibri" w:cs="Calibri"/>
          </w:rPr>
          <w:t xml:space="preserve">NPE2024: </w:t>
        </w:r>
        <w:r w:rsidRPr="0C2D8115" w:rsidR="2BD8F6A9">
          <w:rPr>
            <w:rFonts w:ascii="Calibri" w:hAnsi="Calibri" w:eastAsia="Calibri" w:cs="Calibri"/>
          </w:rPr>
          <w:t>The Plastics Show</w:t>
        </w:r>
      </w:hyperlink>
      <w:r w:rsidRPr="0C2D8115" w:rsidR="60FFACF6">
        <w:rPr>
          <w:rFonts w:ascii="Calibri" w:hAnsi="Calibri" w:eastAsia="Calibri" w:cs="Calibri"/>
          <w:color w:val="000000" w:themeColor="text1"/>
        </w:rPr>
        <w:t>,</w:t>
      </w:r>
      <w:r w:rsidRPr="0C2D8115" w:rsidR="0A379B23">
        <w:rPr>
          <w:rFonts w:ascii="Calibri" w:hAnsi="Calibri" w:eastAsia="Calibri" w:cs="Calibri"/>
          <w:color w:val="000000" w:themeColor="text1"/>
        </w:rPr>
        <w:t xml:space="preserve"> </w:t>
      </w:r>
      <w:r w:rsidRPr="0C2D8115" w:rsidR="289E8EEA">
        <w:rPr>
          <w:rFonts w:ascii="Calibri" w:hAnsi="Calibri" w:eastAsia="Calibri" w:cs="Calibri"/>
          <w:color w:val="000000" w:themeColor="text1"/>
        </w:rPr>
        <w:t xml:space="preserve">taking place </w:t>
      </w:r>
      <w:r w:rsidRPr="0C2D8115" w:rsidR="289E8EEA">
        <w:rPr>
          <w:rFonts w:ascii="Calibri" w:hAnsi="Calibri" w:eastAsia="Calibri" w:cs="Calibri"/>
          <w:b/>
          <w:bCs/>
          <w:color w:val="000000" w:themeColor="text1"/>
        </w:rPr>
        <w:t xml:space="preserve">May 6-10, </w:t>
      </w:r>
      <w:r w:rsidRPr="0C2D8115" w:rsidR="7B463FAA">
        <w:rPr>
          <w:rFonts w:ascii="Calibri" w:hAnsi="Calibri" w:eastAsia="Calibri" w:cs="Calibri"/>
          <w:b/>
          <w:bCs/>
          <w:color w:val="000000" w:themeColor="text1"/>
        </w:rPr>
        <w:t>2024,</w:t>
      </w:r>
      <w:r w:rsidRPr="0C2D8115" w:rsidR="289E8EEA">
        <w:rPr>
          <w:rFonts w:ascii="Calibri" w:hAnsi="Calibri" w:eastAsia="Calibri" w:cs="Calibri"/>
          <w:b/>
          <w:bCs/>
          <w:color w:val="000000" w:themeColor="text1"/>
        </w:rPr>
        <w:t xml:space="preserve"> </w:t>
      </w:r>
      <w:r w:rsidRPr="0C2D8115" w:rsidR="23BF7283">
        <w:rPr>
          <w:rFonts w:ascii="Calibri" w:hAnsi="Calibri" w:eastAsia="Calibri" w:cs="Calibri"/>
          <w:b/>
          <w:bCs/>
          <w:color w:val="000000" w:themeColor="text1"/>
        </w:rPr>
        <w:t>at the</w:t>
      </w:r>
      <w:r w:rsidRPr="0C2D8115" w:rsidR="289E8EEA">
        <w:rPr>
          <w:rFonts w:ascii="Calibri" w:hAnsi="Calibri" w:eastAsia="Calibri" w:cs="Calibri"/>
          <w:b/>
          <w:bCs/>
          <w:color w:val="000000" w:themeColor="text1"/>
        </w:rPr>
        <w:t xml:space="preserve"> </w:t>
      </w:r>
      <w:r w:rsidRPr="0C2D8115" w:rsidR="23BF7283">
        <w:rPr>
          <w:rFonts w:ascii="Calibri" w:hAnsi="Calibri" w:eastAsia="Calibri" w:cs="Calibri"/>
          <w:b/>
          <w:bCs/>
          <w:color w:val="000000" w:themeColor="text1"/>
        </w:rPr>
        <w:t xml:space="preserve">Orange County Convention Center in </w:t>
      </w:r>
      <w:r w:rsidRPr="0C2D8115" w:rsidR="289E8EEA">
        <w:rPr>
          <w:rFonts w:ascii="Calibri" w:hAnsi="Calibri" w:eastAsia="Calibri" w:cs="Calibri"/>
          <w:b/>
          <w:bCs/>
          <w:color w:val="000000" w:themeColor="text1"/>
        </w:rPr>
        <w:t>Orlando, Fla</w:t>
      </w:r>
      <w:r w:rsidRPr="0C2D8115" w:rsidR="289E8EEA">
        <w:rPr>
          <w:rFonts w:ascii="Calibri" w:hAnsi="Calibri" w:eastAsia="Calibri" w:cs="Calibri"/>
          <w:color w:val="000000" w:themeColor="text1"/>
        </w:rPr>
        <w:t>.</w:t>
      </w:r>
      <w:r w:rsidRPr="0C2D8115" w:rsidR="2F813F47">
        <w:rPr>
          <w:rFonts w:ascii="Calibri" w:hAnsi="Calibri" w:eastAsia="Calibri" w:cs="Calibri"/>
          <w:color w:val="000000" w:themeColor="text1"/>
        </w:rPr>
        <w:t xml:space="preserve"> NPE2024 is redefining the education experience for  attendees</w:t>
      </w:r>
      <w:r w:rsidRPr="0C2D8115" w:rsidR="25A15CEE">
        <w:rPr>
          <w:rFonts w:ascii="Calibri" w:hAnsi="Calibri" w:eastAsia="Calibri" w:cs="Calibri"/>
          <w:color w:val="000000" w:themeColor="text1"/>
        </w:rPr>
        <w:t xml:space="preserve"> through a </w:t>
      </w:r>
      <w:r w:rsidRPr="0C2D8115" w:rsidR="61FE08AC">
        <w:rPr>
          <w:rFonts w:ascii="Calibri" w:hAnsi="Calibri" w:eastAsia="Calibri" w:cs="Calibri"/>
          <w:color w:val="000000" w:themeColor="text1"/>
        </w:rPr>
        <w:t xml:space="preserve">new </w:t>
      </w:r>
      <w:r w:rsidRPr="0C2D8115" w:rsidR="25A15CEE">
        <w:rPr>
          <w:rFonts w:ascii="Calibri" w:hAnsi="Calibri" w:eastAsia="Calibri" w:cs="Calibri"/>
          <w:color w:val="000000" w:themeColor="text1"/>
        </w:rPr>
        <w:t xml:space="preserve">immersive learning journey on </w:t>
      </w:r>
      <w:r w:rsidR="006F749F">
        <w:rPr>
          <w:rFonts w:ascii="Calibri" w:hAnsi="Calibri" w:eastAsia="Calibri" w:cs="Calibri"/>
          <w:color w:val="000000" w:themeColor="text1"/>
        </w:rPr>
        <w:t>key</w:t>
      </w:r>
      <w:r w:rsidRPr="0C2D8115" w:rsidR="25A15CEE">
        <w:rPr>
          <w:rFonts w:ascii="Calibri" w:hAnsi="Calibri" w:eastAsia="Calibri" w:cs="Calibri"/>
          <w:color w:val="000000" w:themeColor="text1"/>
        </w:rPr>
        <w:t xml:space="preserve"> topics in the plastics industry</w:t>
      </w:r>
      <w:r w:rsidRPr="0C2D8115" w:rsidR="25D68741">
        <w:rPr>
          <w:rFonts w:ascii="Calibri" w:hAnsi="Calibri" w:eastAsia="Calibri" w:cs="Calibri"/>
          <w:color w:val="000000" w:themeColor="text1"/>
        </w:rPr>
        <w:t>, such as workforce development, circularity</w:t>
      </w:r>
      <w:r w:rsidR="00AE5674">
        <w:rPr>
          <w:rFonts w:ascii="Calibri" w:hAnsi="Calibri" w:eastAsia="Calibri" w:cs="Calibri"/>
          <w:color w:val="000000" w:themeColor="text1"/>
        </w:rPr>
        <w:t xml:space="preserve"> and</w:t>
      </w:r>
      <w:r w:rsidRPr="0C2D8115" w:rsidR="70808505">
        <w:rPr>
          <w:rFonts w:ascii="Calibri" w:hAnsi="Calibri" w:eastAsia="Calibri" w:cs="Calibri"/>
          <w:color w:val="000000" w:themeColor="text1"/>
        </w:rPr>
        <w:t xml:space="preserve"> artificial intelligence,</w:t>
      </w:r>
      <w:r w:rsidRPr="0C2D8115" w:rsidR="25D68741">
        <w:rPr>
          <w:rFonts w:ascii="Calibri" w:hAnsi="Calibri" w:eastAsia="Calibri" w:cs="Calibri"/>
          <w:color w:val="000000" w:themeColor="text1"/>
        </w:rPr>
        <w:t xml:space="preserve"> among many others</w:t>
      </w:r>
      <w:r w:rsidRPr="0C2D8115" w:rsidR="7DEABDCA">
        <w:rPr>
          <w:rFonts w:ascii="Calibri" w:hAnsi="Calibri" w:eastAsia="Calibri" w:cs="Calibri"/>
          <w:color w:val="000000" w:themeColor="text1"/>
        </w:rPr>
        <w:t>.</w:t>
      </w:r>
    </w:p>
    <w:p w:rsidR="00683555" w:rsidP="44E2DBC9" w:rsidRDefault="00683555" w14:paraId="55C9C555" w14:textId="68F91C3B">
      <w:pPr>
        <w:spacing w:after="0" w:line="240" w:lineRule="auto"/>
        <w:rPr>
          <w:rFonts w:ascii="Calibri" w:hAnsi="Calibri" w:eastAsia="Calibri" w:cs="Calibri"/>
          <w:color w:val="000000" w:themeColor="text1"/>
        </w:rPr>
      </w:pPr>
    </w:p>
    <w:p w:rsidR="00683555" w:rsidP="44E2DBC9" w:rsidRDefault="00683555" w14:paraId="692E74AF" w14:textId="4AD74242">
      <w:pPr>
        <w:spacing w:after="0" w:line="240" w:lineRule="auto"/>
        <w:rPr>
          <w:rFonts w:ascii="Calibri" w:hAnsi="Calibri" w:eastAsia="Calibri" w:cs="Calibri"/>
          <w:color w:val="000000" w:themeColor="text1"/>
        </w:rPr>
      </w:pPr>
      <w:r w:rsidRPr="1A7FD1DC" w:rsidR="00E1F765">
        <w:rPr>
          <w:rFonts w:ascii="Calibri" w:hAnsi="Calibri" w:eastAsia="Calibri" w:cs="Calibri"/>
          <w:color w:val="000000" w:themeColor="text1" w:themeTint="FF" w:themeShade="FF"/>
        </w:rPr>
        <w:t>Produced by PLASTICS, the educational program was designed to help businesses tackle the ever</w:t>
      </w:r>
      <w:r w:rsidRPr="1A7FD1DC" w:rsidR="61653241">
        <w:rPr>
          <w:rFonts w:ascii="Calibri" w:hAnsi="Calibri" w:eastAsia="Calibri" w:cs="Calibri"/>
          <w:color w:val="000000" w:themeColor="text1" w:themeTint="FF" w:themeShade="FF"/>
        </w:rPr>
        <w:t>-</w:t>
      </w:r>
      <w:r w:rsidRPr="1A7FD1DC" w:rsidR="0CDBB4F4">
        <w:rPr>
          <w:rFonts w:ascii="Calibri" w:hAnsi="Calibri" w:eastAsia="Calibri" w:cs="Calibri"/>
          <w:color w:val="000000" w:themeColor="text1" w:themeTint="FF" w:themeShade="FF"/>
        </w:rPr>
        <w:t xml:space="preserve">changing </w:t>
      </w:r>
      <w:r w:rsidRPr="1A7FD1DC" w:rsidR="00E1F765">
        <w:rPr>
          <w:rFonts w:ascii="Calibri" w:hAnsi="Calibri" w:eastAsia="Calibri" w:cs="Calibri"/>
          <w:color w:val="000000" w:themeColor="text1" w:themeTint="FF" w:themeShade="FF"/>
        </w:rPr>
        <w:t xml:space="preserve">challenges of </w:t>
      </w:r>
      <w:r w:rsidRPr="1A7FD1DC" w:rsidR="6EF47A6D">
        <w:rPr>
          <w:rFonts w:ascii="Calibri" w:hAnsi="Calibri" w:eastAsia="Calibri" w:cs="Calibri"/>
          <w:color w:val="000000" w:themeColor="text1" w:themeTint="FF" w:themeShade="FF"/>
        </w:rPr>
        <w:t xml:space="preserve">the </w:t>
      </w:r>
      <w:r w:rsidRPr="1A7FD1DC" w:rsidR="77C52B63">
        <w:rPr>
          <w:rFonts w:ascii="Calibri" w:hAnsi="Calibri" w:eastAsia="Calibri" w:cs="Calibri"/>
          <w:color w:val="000000" w:themeColor="text1" w:themeTint="FF" w:themeShade="FF"/>
        </w:rPr>
        <w:t>industry</w:t>
      </w:r>
      <w:r w:rsidRPr="1A7FD1DC" w:rsidR="2CD74B8C">
        <w:rPr>
          <w:rFonts w:ascii="Calibri" w:hAnsi="Calibri" w:eastAsia="Calibri" w:cs="Calibri"/>
          <w:color w:val="000000" w:themeColor="text1" w:themeTint="FF" w:themeShade="FF"/>
        </w:rPr>
        <w:t xml:space="preserve">, with exclusive opportunities to </w:t>
      </w:r>
      <w:r w:rsidRPr="1A7FD1DC" w:rsidR="7E2BC1C7">
        <w:rPr>
          <w:rFonts w:ascii="Calibri" w:hAnsi="Calibri" w:eastAsia="Calibri" w:cs="Calibri"/>
          <w:color w:val="000000" w:themeColor="text1" w:themeTint="FF" w:themeShade="FF"/>
        </w:rPr>
        <w:t>gain insights from</w:t>
      </w:r>
      <w:r w:rsidRPr="1A7FD1DC" w:rsidR="2CD74B8C">
        <w:rPr>
          <w:rFonts w:ascii="Calibri" w:hAnsi="Calibri" w:eastAsia="Calibri" w:cs="Calibri"/>
          <w:color w:val="000000" w:themeColor="text1" w:themeTint="FF" w:themeShade="FF"/>
        </w:rPr>
        <w:t xml:space="preserve"> plastics experts a</w:t>
      </w:r>
      <w:r w:rsidRPr="1A7FD1DC" w:rsidR="0F55ECCA">
        <w:rPr>
          <w:rFonts w:ascii="Calibri" w:hAnsi="Calibri" w:eastAsia="Calibri" w:cs="Calibri"/>
          <w:color w:val="000000" w:themeColor="text1" w:themeTint="FF" w:themeShade="FF"/>
        </w:rPr>
        <w:t>round the world</w:t>
      </w:r>
      <w:r w:rsidRPr="1A7FD1DC" w:rsidR="2CD74B8C">
        <w:rPr>
          <w:rFonts w:ascii="Calibri" w:hAnsi="Calibri" w:eastAsia="Calibri" w:cs="Calibri"/>
          <w:color w:val="000000" w:themeColor="text1" w:themeTint="FF" w:themeShade="FF"/>
        </w:rPr>
        <w:t>.</w:t>
      </w:r>
      <w:r w:rsidRPr="1A7FD1DC" w:rsidR="4BB84551">
        <w:rPr>
          <w:rFonts w:ascii="Calibri" w:hAnsi="Calibri" w:eastAsia="Calibri" w:cs="Calibri"/>
          <w:color w:val="000000" w:themeColor="text1" w:themeTint="FF" w:themeShade="FF"/>
        </w:rPr>
        <w:t xml:space="preserve"> </w:t>
      </w:r>
      <w:r w:rsidRPr="1A7FD1DC" w:rsidR="00CC4477">
        <w:rPr>
          <w:rFonts w:eastAsia="Calibri"/>
          <w:color w:val="000000" w:themeColor="text1" w:themeTint="FF" w:themeShade="FF"/>
        </w:rPr>
        <w:t xml:space="preserve">“With </w:t>
      </w:r>
      <w:r w:rsidRPr="1A7FD1DC" w:rsidR="00CC4477">
        <w:rPr>
          <w:rFonts w:eastAsia="Calibri"/>
          <w:b w:val="1"/>
          <w:bCs w:val="1"/>
          <w:color w:val="000000" w:themeColor="text1" w:themeTint="FF" w:themeShade="FF"/>
        </w:rPr>
        <w:t>more than 100 sessions total and 60 industry speakers present at NPE</w:t>
      </w:r>
      <w:r w:rsidRPr="1A7FD1DC" w:rsidR="00CC4477">
        <w:rPr>
          <w:rFonts w:eastAsia="Calibri"/>
          <w:color w:val="000000" w:themeColor="text1" w:themeTint="FF" w:themeShade="FF"/>
        </w:rPr>
        <w:t>, attendees will learn about the future of plastics, the important part they play in our evolving industry and how plastics contribute to our daily lives and our circular economy,” said PLASTICS President and CEO Matt Seaholm.</w:t>
      </w:r>
    </w:p>
    <w:p w:rsidR="1A7FD1DC" w:rsidP="1A7FD1DC" w:rsidRDefault="1A7FD1DC" w14:paraId="4D7C8F41" w14:textId="12E5434F">
      <w:pPr>
        <w:pStyle w:val="Normal"/>
        <w:spacing w:after="0" w:line="240" w:lineRule="auto"/>
        <w:rPr>
          <w:rFonts w:eastAsia="Calibri"/>
          <w:color w:val="000000" w:themeColor="text1" w:themeTint="FF" w:themeShade="FF"/>
        </w:rPr>
      </w:pPr>
    </w:p>
    <w:p w:rsidR="4A9ACFD9" w:rsidP="0C2D8115" w:rsidRDefault="4A9ACFD9" w14:paraId="175BFB53" w14:textId="691596E0">
      <w:pPr>
        <w:spacing w:after="0" w:line="240" w:lineRule="auto"/>
        <w:rPr>
          <w:rFonts w:ascii="Calibri" w:hAnsi="Calibri" w:eastAsia="Calibri" w:cs="Calibri"/>
          <w:color w:val="000000" w:themeColor="text1"/>
        </w:rPr>
      </w:pPr>
      <w:r w:rsidRPr="2CDB696A" w:rsidR="4A9ACFD9">
        <w:rPr>
          <w:rFonts w:ascii="Calibri" w:hAnsi="Calibri" w:eastAsia="Calibri" w:cs="Calibri"/>
          <w:color w:val="0E101A"/>
        </w:rPr>
        <w:t xml:space="preserve">Attendees </w:t>
      </w:r>
      <w:r w:rsidRPr="2CDB696A" w:rsidR="00446718">
        <w:rPr>
          <w:rFonts w:ascii="Calibri" w:hAnsi="Calibri" w:eastAsia="Calibri" w:cs="Calibri"/>
          <w:color w:val="0E101A"/>
        </w:rPr>
        <w:t xml:space="preserve">with </w:t>
      </w:r>
      <w:r w:rsidRPr="2CDB696A" w:rsidR="00916EF5">
        <w:rPr>
          <w:rFonts w:ascii="Calibri" w:hAnsi="Calibri" w:eastAsia="Calibri" w:cs="Calibri"/>
          <w:color w:val="0E101A"/>
        </w:rPr>
        <w:t>the</w:t>
      </w:r>
      <w:r w:rsidRPr="2CDB696A" w:rsidR="00446718">
        <w:rPr>
          <w:rFonts w:ascii="Calibri" w:hAnsi="Calibri" w:eastAsia="Calibri" w:cs="Calibri"/>
          <w:color w:val="0E101A"/>
        </w:rPr>
        <w:t xml:space="preserve"> </w:t>
      </w:r>
      <w:r w:rsidRPr="2CDB696A" w:rsidR="4F029238">
        <w:rPr>
          <w:rFonts w:ascii="Calibri" w:hAnsi="Calibri" w:eastAsia="Calibri" w:cs="Calibri"/>
          <w:color w:val="0E101A"/>
        </w:rPr>
        <w:t>E</w:t>
      </w:r>
      <w:r w:rsidRPr="2CDB696A" w:rsidR="00446718">
        <w:rPr>
          <w:rFonts w:ascii="Calibri" w:hAnsi="Calibri" w:eastAsia="Calibri" w:cs="Calibri"/>
          <w:color w:val="0E101A"/>
        </w:rPr>
        <w:t xml:space="preserve">xpo </w:t>
      </w:r>
      <w:r w:rsidRPr="2CDB696A" w:rsidR="4EBA73AE">
        <w:rPr>
          <w:rFonts w:ascii="Calibri" w:hAnsi="Calibri" w:eastAsia="Calibri" w:cs="Calibri"/>
          <w:color w:val="0E101A"/>
        </w:rPr>
        <w:t>P</w:t>
      </w:r>
      <w:r w:rsidRPr="2CDB696A" w:rsidR="00446718">
        <w:rPr>
          <w:rFonts w:ascii="Calibri" w:hAnsi="Calibri" w:eastAsia="Calibri" w:cs="Calibri"/>
          <w:color w:val="0E101A"/>
        </w:rPr>
        <w:t>ass registration</w:t>
      </w:r>
      <w:r w:rsidRPr="2CDB696A" w:rsidR="4A9ACFD9">
        <w:rPr>
          <w:rFonts w:ascii="Calibri" w:hAnsi="Calibri" w:eastAsia="Calibri" w:cs="Calibri"/>
          <w:color w:val="0E101A"/>
        </w:rPr>
        <w:t xml:space="preserve"> will have access to more</w:t>
      </w:r>
      <w:r w:rsidRPr="2CDB696A" w:rsidR="00916EF5">
        <w:rPr>
          <w:rFonts w:ascii="Calibri" w:hAnsi="Calibri" w:eastAsia="Calibri" w:cs="Calibri"/>
          <w:color w:val="0E101A"/>
        </w:rPr>
        <w:t xml:space="preserve"> than ever before with over </w:t>
      </w:r>
      <w:r w:rsidRPr="2CDB696A" w:rsidR="4A9ACFD9">
        <w:rPr>
          <w:rFonts w:ascii="Calibri" w:hAnsi="Calibri" w:eastAsia="Calibri" w:cs="Calibri"/>
          <w:color w:val="0E101A"/>
        </w:rPr>
        <w:t>75 education sessions</w:t>
      </w:r>
      <w:r w:rsidRPr="2CDB696A" w:rsidR="00446718">
        <w:rPr>
          <w:rFonts w:ascii="Calibri" w:hAnsi="Calibri" w:eastAsia="Calibri" w:cs="Calibri"/>
          <w:color w:val="0E101A"/>
        </w:rPr>
        <w:t xml:space="preserve"> </w:t>
      </w:r>
      <w:r w:rsidRPr="2CDB696A" w:rsidR="00916EF5">
        <w:rPr>
          <w:rFonts w:ascii="Calibri" w:hAnsi="Calibri" w:eastAsia="Calibri" w:cs="Calibri"/>
          <w:color w:val="0E101A"/>
        </w:rPr>
        <w:t>located</w:t>
      </w:r>
      <w:r w:rsidRPr="2CDB696A" w:rsidR="4A9ACFD9">
        <w:rPr>
          <w:rFonts w:ascii="Calibri" w:hAnsi="Calibri" w:eastAsia="Calibri" w:cs="Calibri"/>
          <w:color w:val="0E101A"/>
        </w:rPr>
        <w:t xml:space="preserve"> </w:t>
      </w:r>
      <w:r w:rsidRPr="2CDB696A" w:rsidR="00446718">
        <w:rPr>
          <w:rFonts w:ascii="Calibri" w:hAnsi="Calibri" w:eastAsia="Calibri" w:cs="Calibri"/>
          <w:color w:val="0E101A"/>
        </w:rPr>
        <w:t>on</w:t>
      </w:r>
      <w:r w:rsidRPr="2CDB696A" w:rsidR="00916EF5">
        <w:rPr>
          <w:rFonts w:ascii="Calibri" w:hAnsi="Calibri" w:eastAsia="Calibri" w:cs="Calibri"/>
          <w:color w:val="0E101A"/>
        </w:rPr>
        <w:t xml:space="preserve"> the show floor in the all-new</w:t>
      </w:r>
      <w:r w:rsidRPr="2CDB696A" w:rsidR="4A9ACFD9">
        <w:rPr>
          <w:rFonts w:ascii="Calibri" w:hAnsi="Calibri" w:eastAsia="Calibri" w:cs="Calibri"/>
          <w:color w:val="0E101A"/>
        </w:rPr>
        <w:t xml:space="preserve"> </w:t>
      </w:r>
      <w:hyperlink r:id="Rfd034cf661b14da0">
        <w:r w:rsidRPr="2CDB696A" w:rsidR="21C5DF5B">
          <w:rPr>
            <w:rStyle w:val="Hyperlink"/>
            <w:rFonts w:ascii="Calibri" w:hAnsi="Calibri" w:eastAsia="Calibri" w:cs="Calibri"/>
            <w:b w:val="1"/>
            <w:bCs w:val="1"/>
          </w:rPr>
          <w:t>Spark Stages</w:t>
        </w:r>
      </w:hyperlink>
      <w:r w:rsidRPr="2CDB696A" w:rsidR="00916EF5">
        <w:rPr>
          <w:rFonts w:ascii="Calibri" w:hAnsi="Calibri" w:eastAsia="Calibri" w:cs="Calibri"/>
          <w:b w:val="1"/>
          <w:bCs w:val="1"/>
        </w:rPr>
        <w:t xml:space="preserve">. </w:t>
      </w:r>
      <w:r w:rsidRPr="2CDB696A" w:rsidR="00916EF5">
        <w:rPr>
          <w:rFonts w:ascii="Calibri" w:hAnsi="Calibri" w:eastAsia="Calibri" w:cs="Calibri"/>
          <w:color w:val="0E101A"/>
        </w:rPr>
        <w:t>H</w:t>
      </w:r>
      <w:r w:rsidRPr="2CDB696A" w:rsidR="4A9ACFD9">
        <w:rPr>
          <w:rFonts w:ascii="Calibri" w:hAnsi="Calibri" w:eastAsia="Calibri" w:cs="Calibri"/>
          <w:color w:val="0E101A"/>
        </w:rPr>
        <w:t>ighlight</w:t>
      </w:r>
      <w:r w:rsidRPr="2CDB696A" w:rsidR="00446718">
        <w:rPr>
          <w:rFonts w:ascii="Calibri" w:hAnsi="Calibri" w:eastAsia="Calibri" w:cs="Calibri"/>
          <w:color w:val="0E101A"/>
        </w:rPr>
        <w:t>ing</w:t>
      </w:r>
      <w:r w:rsidRPr="2CDB696A" w:rsidR="4A9ACFD9">
        <w:rPr>
          <w:rFonts w:ascii="Calibri" w:hAnsi="Calibri" w:eastAsia="Calibri" w:cs="Calibri"/>
          <w:color w:val="0E101A"/>
        </w:rPr>
        <w:t xml:space="preserve"> advanced artificial intelligence applications, the future of plastics, business productivity &amp; profitability, sustainability &amp; advanc</w:t>
      </w:r>
      <w:r w:rsidRPr="2CDB696A" w:rsidR="30C50F9E">
        <w:rPr>
          <w:rFonts w:ascii="Calibri" w:hAnsi="Calibri" w:eastAsia="Calibri" w:cs="Calibri"/>
          <w:color w:val="0E101A"/>
        </w:rPr>
        <w:t>e</w:t>
      </w:r>
      <w:r w:rsidRPr="2CDB696A" w:rsidR="4A9ACFD9">
        <w:rPr>
          <w:rFonts w:ascii="Calibri" w:hAnsi="Calibri" w:eastAsia="Calibri" w:cs="Calibri"/>
          <w:color w:val="0E101A"/>
        </w:rPr>
        <w:t>ment of the circular economy and more</w:t>
      </w:r>
      <w:r w:rsidRPr="2CDB696A" w:rsidR="00916EF5">
        <w:rPr>
          <w:rFonts w:ascii="Calibri" w:hAnsi="Calibri" w:eastAsia="Calibri" w:cs="Calibri"/>
          <w:color w:val="0E101A"/>
        </w:rPr>
        <w:t xml:space="preserve">, attendees are encouraged to tailor their education schedules to meet their </w:t>
      </w:r>
      <w:r w:rsidRPr="2CDB696A" w:rsidR="00A4505C">
        <w:rPr>
          <w:rFonts w:ascii="Calibri" w:hAnsi="Calibri" w:eastAsia="Calibri" w:cs="Calibri"/>
          <w:color w:val="0E101A"/>
        </w:rPr>
        <w:t xml:space="preserve">personal </w:t>
      </w:r>
      <w:r w:rsidRPr="2CDB696A" w:rsidR="00916EF5">
        <w:rPr>
          <w:rFonts w:ascii="Calibri" w:hAnsi="Calibri" w:eastAsia="Calibri" w:cs="Calibri"/>
          <w:color w:val="0E101A"/>
        </w:rPr>
        <w:t>business needs</w:t>
      </w:r>
      <w:r w:rsidRPr="2CDB696A" w:rsidR="40E870AA">
        <w:rPr>
          <w:rFonts w:ascii="Calibri" w:hAnsi="Calibri" w:eastAsia="Calibri" w:cs="Calibri"/>
          <w:color w:val="0E101A"/>
        </w:rPr>
        <w:t xml:space="preserve">. </w:t>
      </w:r>
      <w:r w:rsidRPr="2CDB696A" w:rsidR="4A9ACFD9">
        <w:rPr>
          <w:rFonts w:ascii="Calibri" w:hAnsi="Calibri" w:eastAsia="Calibri" w:cs="Calibri"/>
        </w:rPr>
        <w:t xml:space="preserve"> </w:t>
      </w:r>
    </w:p>
    <w:p w:rsidR="0C2D8115" w:rsidP="0C2D8115" w:rsidRDefault="0C2D8115" w14:paraId="5B92FF69" w14:textId="0D85DB2C">
      <w:pPr>
        <w:spacing w:after="0" w:line="240" w:lineRule="auto"/>
        <w:rPr>
          <w:rFonts w:ascii="Calibri" w:hAnsi="Calibri" w:eastAsia="Calibri" w:cs="Calibri"/>
          <w:color w:val="000000" w:themeColor="text1"/>
        </w:rPr>
      </w:pPr>
    </w:p>
    <w:p w:rsidR="00683555" w:rsidP="0C2D8115" w:rsidRDefault="0E07BBE5" w14:paraId="610AE51D" w14:textId="4B7CA981">
      <w:pPr>
        <w:spacing w:after="0" w:line="240" w:lineRule="auto"/>
        <w:rPr>
          <w:rFonts w:ascii="Calibri" w:hAnsi="Calibri" w:eastAsia="Calibri" w:cs="Calibri"/>
          <w:color w:val="000000" w:themeColor="text1"/>
        </w:rPr>
      </w:pPr>
      <w:r w:rsidRPr="0C2D8115">
        <w:rPr>
          <w:rFonts w:ascii="Calibri" w:hAnsi="Calibri" w:eastAsia="Calibri" w:cs="Calibri"/>
          <w:color w:val="000000" w:themeColor="text1"/>
        </w:rPr>
        <w:t>The</w:t>
      </w:r>
      <w:r w:rsidRPr="0C2D8115" w:rsidR="4EC743C6">
        <w:rPr>
          <w:rFonts w:ascii="Calibri" w:hAnsi="Calibri" w:eastAsia="Calibri" w:cs="Calibri"/>
          <w:color w:val="000000" w:themeColor="text1"/>
        </w:rPr>
        <w:t xml:space="preserve"> three </w:t>
      </w:r>
      <w:r w:rsidRPr="0C2D8115" w:rsidR="3C940FA3">
        <w:rPr>
          <w:rFonts w:ascii="Calibri" w:hAnsi="Calibri" w:eastAsia="Calibri" w:cs="Calibri"/>
          <w:color w:val="000000" w:themeColor="text1"/>
        </w:rPr>
        <w:t>Spark Stages</w:t>
      </w:r>
      <w:r w:rsidRPr="0C2D8115" w:rsidR="03FC1114">
        <w:rPr>
          <w:rFonts w:ascii="Calibri" w:hAnsi="Calibri" w:eastAsia="Calibri" w:cs="Calibri"/>
          <w:color w:val="000000" w:themeColor="text1"/>
        </w:rPr>
        <w:t xml:space="preserve"> are</w:t>
      </w:r>
      <w:r w:rsidRPr="0C2D8115" w:rsidR="3C940FA3">
        <w:rPr>
          <w:rFonts w:ascii="Calibri" w:hAnsi="Calibri" w:eastAsia="Calibri" w:cs="Calibri"/>
          <w:color w:val="000000" w:themeColor="text1"/>
        </w:rPr>
        <w:t xml:space="preserve"> </w:t>
      </w:r>
      <w:r w:rsidRPr="0C2D8115" w:rsidR="237A1C52">
        <w:rPr>
          <w:rFonts w:ascii="Calibri" w:hAnsi="Calibri" w:eastAsia="Calibri" w:cs="Calibri"/>
          <w:color w:val="000000" w:themeColor="text1"/>
        </w:rPr>
        <w:t>as follows</w:t>
      </w:r>
      <w:r w:rsidRPr="0C2D8115">
        <w:rPr>
          <w:rFonts w:ascii="Calibri" w:hAnsi="Calibri" w:eastAsia="Calibri" w:cs="Calibri"/>
          <w:color w:val="000000" w:themeColor="text1"/>
        </w:rPr>
        <w:t>:</w:t>
      </w:r>
    </w:p>
    <w:p w:rsidR="0C2D8115" w:rsidP="0C2D8115" w:rsidRDefault="0C2D8115" w14:paraId="672D57A5" w14:textId="5CB14803">
      <w:pPr>
        <w:spacing w:after="0" w:line="240" w:lineRule="auto"/>
        <w:rPr>
          <w:rFonts w:ascii="Calibri" w:hAnsi="Calibri" w:eastAsia="Calibri" w:cs="Calibri"/>
          <w:color w:val="000000" w:themeColor="text1"/>
        </w:rPr>
      </w:pPr>
    </w:p>
    <w:p w:rsidR="00683555" w:rsidP="44E2DBC9" w:rsidRDefault="0E07BBE5" w14:paraId="62E90DDC" w14:textId="67A65672">
      <w:pPr>
        <w:pStyle w:val="ListParagraph"/>
        <w:numPr>
          <w:ilvl w:val="0"/>
          <w:numId w:val="1"/>
        </w:numPr>
        <w:spacing w:after="0" w:line="240" w:lineRule="auto"/>
        <w:rPr>
          <w:rFonts w:ascii="Calibri" w:hAnsi="Calibri" w:eastAsia="Calibri" w:cs="Calibri"/>
          <w:color w:val="000000" w:themeColor="text1"/>
        </w:rPr>
      </w:pPr>
      <w:r w:rsidRPr="0C2D8115">
        <w:rPr>
          <w:rFonts w:ascii="Calibri" w:hAnsi="Calibri" w:eastAsia="Calibri" w:cs="Calibri"/>
          <w:b/>
          <w:bCs/>
          <w:color w:val="000000" w:themeColor="text1"/>
        </w:rPr>
        <w:t>Bottling Stage:</w:t>
      </w:r>
      <w:r w:rsidRPr="0C2D8115">
        <w:rPr>
          <w:rFonts w:ascii="Calibri" w:hAnsi="Calibri" w:eastAsia="Calibri" w:cs="Calibri"/>
          <w:color w:val="000000" w:themeColor="text1"/>
        </w:rPr>
        <w:t xml:space="preserve"> </w:t>
      </w:r>
      <w:r w:rsidRPr="0C2D8115" w:rsidR="093FB50B">
        <w:rPr>
          <w:rFonts w:ascii="Calibri" w:hAnsi="Calibri" w:eastAsia="Calibri" w:cs="Calibri"/>
          <w:color w:val="000000" w:themeColor="text1"/>
        </w:rPr>
        <w:t xml:space="preserve">Attendees will </w:t>
      </w:r>
      <w:r w:rsidRPr="0C2D8115" w:rsidR="37144B17">
        <w:rPr>
          <w:rFonts w:ascii="Calibri" w:hAnsi="Calibri" w:eastAsia="Calibri" w:cs="Calibri"/>
          <w:color w:val="000000" w:themeColor="text1"/>
        </w:rPr>
        <w:t>d</w:t>
      </w:r>
      <w:r w:rsidRPr="0C2D8115">
        <w:rPr>
          <w:rFonts w:ascii="Calibri" w:hAnsi="Calibri" w:eastAsia="Calibri" w:cs="Calibri"/>
          <w:color w:val="000000" w:themeColor="text1"/>
        </w:rPr>
        <w:t>iscover advancements in technologies for the beverage and non-food segments.</w:t>
      </w:r>
    </w:p>
    <w:p w:rsidR="00683555" w:rsidP="18783CEB" w:rsidRDefault="0E07BBE5" w14:paraId="339FDCEB" w14:textId="156999AD">
      <w:pPr>
        <w:pStyle w:val="ListParagraph"/>
        <w:numPr>
          <w:ilvl w:val="0"/>
          <w:numId w:val="1"/>
        </w:numPr>
        <w:spacing w:after="0" w:line="240" w:lineRule="auto"/>
        <w:rPr>
          <w:rFonts w:ascii="Calibri" w:hAnsi="Calibri" w:eastAsia="Calibri" w:cs="Calibri"/>
          <w:color w:val="000000" w:themeColor="text1"/>
        </w:rPr>
      </w:pPr>
      <w:r w:rsidRPr="0C2D8115">
        <w:rPr>
          <w:rFonts w:ascii="Calibri" w:hAnsi="Calibri" w:eastAsia="Calibri" w:cs="Calibri"/>
          <w:b/>
          <w:bCs/>
          <w:color w:val="000000" w:themeColor="text1"/>
        </w:rPr>
        <w:lastRenderedPageBreak/>
        <w:t>Innovation Stage</w:t>
      </w:r>
      <w:r w:rsidR="00916EF5">
        <w:rPr>
          <w:rFonts w:ascii="Calibri" w:hAnsi="Calibri" w:eastAsia="Calibri" w:cs="Calibri"/>
          <w:b/>
          <w:bCs/>
          <w:color w:val="000000" w:themeColor="text1"/>
        </w:rPr>
        <w:t>, sponsored by the Plastics Hall of Fame</w:t>
      </w:r>
      <w:r w:rsidRPr="0C2D8115">
        <w:rPr>
          <w:rFonts w:ascii="Calibri" w:hAnsi="Calibri" w:eastAsia="Calibri" w:cs="Calibri"/>
          <w:b/>
          <w:bCs/>
          <w:color w:val="000000" w:themeColor="text1"/>
        </w:rPr>
        <w:t>:</w:t>
      </w:r>
      <w:r w:rsidRPr="0C2D8115">
        <w:rPr>
          <w:rFonts w:ascii="Calibri" w:hAnsi="Calibri" w:eastAsia="Calibri" w:cs="Calibri"/>
          <w:color w:val="000000" w:themeColor="text1"/>
        </w:rPr>
        <w:t xml:space="preserve"> </w:t>
      </w:r>
      <w:r w:rsidRPr="0C2D8115" w:rsidR="2912A3C8">
        <w:rPr>
          <w:rFonts w:ascii="Calibri" w:hAnsi="Calibri" w:eastAsia="Calibri" w:cs="Calibri"/>
          <w:color w:val="000000" w:themeColor="text1"/>
        </w:rPr>
        <w:t xml:space="preserve">Participants will </w:t>
      </w:r>
      <w:r w:rsidRPr="0C2D8115" w:rsidR="30603710">
        <w:rPr>
          <w:rFonts w:ascii="Calibri" w:hAnsi="Calibri" w:eastAsia="Calibri" w:cs="Calibri"/>
          <w:color w:val="000000" w:themeColor="text1"/>
        </w:rPr>
        <w:t>w</w:t>
      </w:r>
      <w:r w:rsidRPr="0C2D8115">
        <w:rPr>
          <w:rFonts w:ascii="Calibri" w:hAnsi="Calibri" w:eastAsia="Calibri" w:cs="Calibri"/>
          <w:color w:val="000000" w:themeColor="text1"/>
        </w:rPr>
        <w:t xml:space="preserve">itness the latest in electrification, Industry 4.0, thermoplastic alchemy, UV blockers, engineered </w:t>
      </w:r>
      <w:r w:rsidRPr="0C2D8115" w:rsidR="1E99B0B6">
        <w:rPr>
          <w:rFonts w:ascii="Calibri" w:hAnsi="Calibri" w:eastAsia="Calibri" w:cs="Calibri"/>
          <w:color w:val="000000" w:themeColor="text1"/>
        </w:rPr>
        <w:t>thermoplastics</w:t>
      </w:r>
      <w:r w:rsidRPr="0C2D8115">
        <w:rPr>
          <w:rFonts w:ascii="Calibri" w:hAnsi="Calibri" w:eastAsia="Calibri" w:cs="Calibri"/>
          <w:color w:val="000000" w:themeColor="text1"/>
        </w:rPr>
        <w:t xml:space="preserve"> and other exciting topics.</w:t>
      </w:r>
      <w:r w:rsidRPr="0C2D8115" w:rsidR="76902400">
        <w:rPr>
          <w:rFonts w:ascii="Calibri" w:hAnsi="Calibri" w:eastAsia="Calibri" w:cs="Calibri"/>
          <w:color w:val="000000" w:themeColor="text1"/>
        </w:rPr>
        <w:t xml:space="preserve"> </w:t>
      </w:r>
    </w:p>
    <w:p w:rsidR="00683555" w:rsidP="44E2DBC9" w:rsidRDefault="0E07BBE5" w14:paraId="296B416F" w14:textId="32FDF835">
      <w:pPr>
        <w:pStyle w:val="ListParagraph"/>
        <w:numPr>
          <w:ilvl w:val="0"/>
          <w:numId w:val="1"/>
        </w:numPr>
        <w:spacing w:after="0" w:line="240" w:lineRule="auto"/>
        <w:rPr>
          <w:rFonts w:ascii="Calibri" w:hAnsi="Calibri" w:eastAsia="Calibri" w:cs="Calibri"/>
          <w:color w:val="000000" w:themeColor="text1"/>
        </w:rPr>
      </w:pPr>
      <w:r w:rsidRPr="2CDB696A" w:rsidR="0E07BBE5">
        <w:rPr>
          <w:rFonts w:ascii="Calibri" w:hAnsi="Calibri" w:eastAsia="Calibri" w:cs="Calibri"/>
          <w:b w:val="1"/>
          <w:bCs w:val="1"/>
          <w:color w:val="000000" w:themeColor="text1" w:themeTint="FF" w:themeShade="FF"/>
        </w:rPr>
        <w:t>Sustainability Stage</w:t>
      </w:r>
      <w:r w:rsidRPr="2CDB696A" w:rsidR="0593A4FF">
        <w:rPr>
          <w:rFonts w:ascii="Calibri" w:hAnsi="Calibri" w:eastAsia="Calibri" w:cs="Calibri"/>
          <w:b w:val="1"/>
          <w:bCs w:val="1"/>
          <w:color w:val="000000" w:themeColor="text1" w:themeTint="FF" w:themeShade="FF"/>
        </w:rPr>
        <w:t>, sponsored by Nova Chemicals</w:t>
      </w:r>
      <w:r w:rsidRPr="2CDB696A" w:rsidR="11406C73">
        <w:rPr>
          <w:rFonts w:ascii="Calibri" w:hAnsi="Calibri" w:eastAsia="Calibri" w:cs="Calibri"/>
          <w:b w:val="1"/>
          <w:bCs w:val="1"/>
          <w:color w:val="000000" w:themeColor="text1" w:themeTint="FF" w:themeShade="FF"/>
        </w:rPr>
        <w:t>:</w:t>
      </w:r>
      <w:r w:rsidRPr="2CDB696A" w:rsidR="11406C73">
        <w:rPr>
          <w:rFonts w:ascii="Calibri" w:hAnsi="Calibri" w:eastAsia="Calibri" w:cs="Calibri"/>
          <w:color w:val="000000" w:themeColor="text1" w:themeTint="FF" w:themeShade="FF"/>
        </w:rPr>
        <w:t xml:space="preserve"> Explore how the entire plastics supply chain is developing solutions to improve efficiency, reduce materials loss, use less power and more.</w:t>
      </w:r>
    </w:p>
    <w:p w:rsidR="00683555" w:rsidP="0C2D8115" w:rsidRDefault="00683555" w14:paraId="0AF468F3" w14:textId="312432EE">
      <w:pPr>
        <w:spacing w:after="0" w:line="240" w:lineRule="auto"/>
        <w:rPr>
          <w:rFonts w:ascii="Calibri" w:hAnsi="Calibri" w:eastAsia="Calibri" w:cs="Calibri"/>
          <w:color w:val="000000" w:themeColor="text1"/>
          <w:highlight w:val="yellow"/>
        </w:rPr>
      </w:pPr>
    </w:p>
    <w:p w:rsidR="00683555" w:rsidP="0C2D8115" w:rsidRDefault="31A62550" w14:paraId="24487A72" w14:textId="0F3944C3">
      <w:pPr>
        <w:spacing w:after="0" w:line="240" w:lineRule="auto"/>
        <w:rPr>
          <w:rFonts w:ascii="Calibri" w:hAnsi="Calibri" w:eastAsia="Calibri" w:cs="Calibri"/>
          <w:color w:val="0E101A"/>
        </w:rPr>
      </w:pPr>
      <w:r w:rsidRPr="0C2D8115">
        <w:rPr>
          <w:rFonts w:ascii="Calibri" w:hAnsi="Calibri" w:eastAsia="Calibri" w:cs="Calibri"/>
          <w:color w:val="0E101A"/>
        </w:rPr>
        <w:t xml:space="preserve">Off the show floor, and for the first time in its history, NPE will host some of the industry's biggest and brightest speakers </w:t>
      </w:r>
      <w:r w:rsidR="00916EF5">
        <w:rPr>
          <w:rFonts w:ascii="Calibri" w:hAnsi="Calibri" w:eastAsia="Calibri" w:cs="Calibri"/>
          <w:color w:val="0E101A"/>
        </w:rPr>
        <w:t>during</w:t>
      </w:r>
      <w:r w:rsidRPr="0C2D8115">
        <w:rPr>
          <w:rFonts w:ascii="Calibri" w:hAnsi="Calibri" w:eastAsia="Calibri" w:cs="Calibri"/>
          <w:color w:val="0E101A"/>
        </w:rPr>
        <w:t>:</w:t>
      </w:r>
    </w:p>
    <w:p w:rsidR="00683555" w:rsidP="0C2D8115" w:rsidRDefault="00683555" w14:paraId="176D11C4" w14:textId="273585AF">
      <w:pPr>
        <w:spacing w:after="0" w:line="240" w:lineRule="auto"/>
      </w:pPr>
    </w:p>
    <w:p w:rsidR="00683555" w:rsidP="0C2D8115" w:rsidRDefault="65291FA7" w14:paraId="3975587C" w14:textId="0250C156">
      <w:pPr>
        <w:pStyle w:val="ListParagraph"/>
        <w:numPr>
          <w:ilvl w:val="0"/>
          <w:numId w:val="1"/>
        </w:numPr>
        <w:spacing w:after="0" w:line="240" w:lineRule="auto"/>
        <w:rPr>
          <w:rFonts w:ascii="Calibri" w:hAnsi="Calibri" w:eastAsia="Calibri" w:cs="Calibri"/>
          <w:color w:val="0E101A"/>
        </w:rPr>
      </w:pPr>
      <w:r w:rsidRPr="0C2D8115">
        <w:rPr>
          <w:rFonts w:ascii="Calibri" w:hAnsi="Calibri" w:eastAsia="Calibri" w:cs="Calibri"/>
          <w:color w:val="0E101A"/>
        </w:rPr>
        <w:t xml:space="preserve">Industry briefings featuring </w:t>
      </w:r>
      <w:r w:rsidR="00BB1C95">
        <w:rPr>
          <w:rFonts w:ascii="Calibri" w:hAnsi="Calibri" w:eastAsia="Calibri" w:cs="Calibri"/>
          <w:color w:val="0E101A"/>
        </w:rPr>
        <w:t>thought leaders</w:t>
      </w:r>
      <w:r w:rsidRPr="0C2D8115">
        <w:rPr>
          <w:rFonts w:ascii="Calibri" w:hAnsi="Calibri" w:eastAsia="Calibri" w:cs="Calibri"/>
          <w:color w:val="0E101A"/>
        </w:rPr>
        <w:t xml:space="preserve"> in the automotive, building and construction, consumer goods, and medical and packaging industries</w:t>
      </w:r>
      <w:r w:rsidRPr="0C2D8115" w:rsidR="11155961">
        <w:rPr>
          <w:rFonts w:ascii="Calibri" w:hAnsi="Calibri" w:eastAsia="Calibri" w:cs="Calibri"/>
          <w:color w:val="0E101A"/>
        </w:rPr>
        <w:t>.</w:t>
      </w:r>
    </w:p>
    <w:p w:rsidR="00683555" w:rsidP="0C2D8115" w:rsidRDefault="65291FA7" w14:paraId="6247552F" w14:textId="51C84471">
      <w:pPr>
        <w:pStyle w:val="ListParagraph"/>
        <w:numPr>
          <w:ilvl w:val="0"/>
          <w:numId w:val="1"/>
        </w:numPr>
        <w:spacing w:after="0" w:line="240" w:lineRule="auto"/>
        <w:rPr>
          <w:rFonts w:ascii="Calibri" w:hAnsi="Calibri" w:eastAsia="Calibri" w:cs="Calibri"/>
          <w:color w:val="0E101A"/>
        </w:rPr>
      </w:pPr>
      <w:r w:rsidRPr="0C2D8115">
        <w:rPr>
          <w:rFonts w:ascii="Calibri" w:hAnsi="Calibri" w:eastAsia="Calibri" w:cs="Calibri"/>
          <w:color w:val="0E101A"/>
        </w:rPr>
        <w:t>Comprehensive plastics industry briefing that will include timely business updates from every market segment, including global insights on the economic impact of plastics, market trends, future forecasts on recycling and a review of the Global Plastics Treaty</w:t>
      </w:r>
      <w:r w:rsidRPr="0C2D8115" w:rsidR="0D6C28F8">
        <w:rPr>
          <w:rFonts w:ascii="Calibri" w:hAnsi="Calibri" w:eastAsia="Calibri" w:cs="Calibri"/>
          <w:color w:val="0E101A"/>
        </w:rPr>
        <w:t>.</w:t>
      </w:r>
    </w:p>
    <w:p w:rsidR="00683555" w:rsidP="0C2D8115" w:rsidRDefault="65291FA7" w14:paraId="51E2FA01" w14:textId="0A9825F3">
      <w:pPr>
        <w:pStyle w:val="ListParagraph"/>
        <w:numPr>
          <w:ilvl w:val="0"/>
          <w:numId w:val="1"/>
        </w:numPr>
        <w:spacing w:after="0" w:line="240" w:lineRule="auto"/>
        <w:rPr>
          <w:rFonts w:ascii="Calibri" w:hAnsi="Calibri" w:eastAsia="Calibri" w:cs="Calibri"/>
          <w:color w:val="0E101A"/>
        </w:rPr>
      </w:pPr>
      <w:r w:rsidRPr="0C2D8115">
        <w:rPr>
          <w:rFonts w:ascii="Calibri" w:hAnsi="Calibri" w:eastAsia="Calibri" w:cs="Calibri"/>
          <w:color w:val="0E101A"/>
        </w:rPr>
        <w:t xml:space="preserve">Market Trends </w:t>
      </w:r>
      <w:r w:rsidR="00916EF5">
        <w:rPr>
          <w:rFonts w:ascii="Calibri" w:hAnsi="Calibri" w:eastAsia="Calibri" w:cs="Calibri"/>
          <w:color w:val="0E101A"/>
        </w:rPr>
        <w:t>sessions</w:t>
      </w:r>
      <w:r w:rsidRPr="0C2D8115">
        <w:rPr>
          <w:rFonts w:ascii="Calibri" w:hAnsi="Calibri" w:eastAsia="Calibri" w:cs="Calibri"/>
          <w:color w:val="0E101A"/>
        </w:rPr>
        <w:t xml:space="preserve"> with insights into the U.S. recycled plastics industry, the future of polyethylene and polypropylene and other leading topics</w:t>
      </w:r>
      <w:r w:rsidRPr="0C2D8115" w:rsidR="0901D303">
        <w:rPr>
          <w:rFonts w:ascii="Calibri" w:hAnsi="Calibri" w:eastAsia="Calibri" w:cs="Calibri"/>
          <w:color w:val="0E101A"/>
        </w:rPr>
        <w:t>.</w:t>
      </w:r>
    </w:p>
    <w:p w:rsidR="00683555" w:rsidP="0C2D8115" w:rsidRDefault="00683555" w14:paraId="20326409" w14:textId="3B80A7D1">
      <w:pPr>
        <w:spacing w:after="0" w:line="240" w:lineRule="auto"/>
      </w:pPr>
    </w:p>
    <w:p w:rsidR="00683555" w:rsidP="0C2D8115" w:rsidRDefault="65291FA7" w14:paraId="7A32F0B6" w14:textId="068E4D2C">
      <w:pPr>
        <w:spacing w:after="0"/>
        <w:rPr>
          <w:rFonts w:ascii="Calibri" w:hAnsi="Calibri" w:eastAsia="Calibri" w:cs="Calibri"/>
          <w:color w:val="0E101A"/>
        </w:rPr>
      </w:pPr>
      <w:r w:rsidRPr="0C2D8115">
        <w:rPr>
          <w:rFonts w:ascii="Calibri" w:hAnsi="Calibri" w:eastAsia="Calibri" w:cs="Calibri"/>
          <w:color w:val="0E101A"/>
        </w:rPr>
        <w:t>To attend these new off-floor sessions</w:t>
      </w:r>
      <w:r w:rsidRPr="0C2D8115" w:rsidR="40C90BDB">
        <w:rPr>
          <w:rFonts w:ascii="Calibri" w:hAnsi="Calibri" w:eastAsia="Calibri" w:cs="Calibri"/>
          <w:color w:val="0E101A"/>
        </w:rPr>
        <w:t>,</w:t>
      </w:r>
      <w:r w:rsidRPr="0C2D8115">
        <w:rPr>
          <w:rFonts w:ascii="Calibri" w:hAnsi="Calibri" w:eastAsia="Calibri" w:cs="Calibri"/>
          <w:color w:val="0E101A"/>
        </w:rPr>
        <w:t xml:space="preserve"> </w:t>
      </w:r>
      <w:bookmarkStart w:name="_Int_OSOny5YE" w:id="1"/>
      <w:r w:rsidRPr="0C2D8115">
        <w:rPr>
          <w:rFonts w:ascii="Calibri" w:hAnsi="Calibri" w:eastAsia="Calibri" w:cs="Calibri"/>
          <w:color w:val="0E101A"/>
        </w:rPr>
        <w:t>an</w:t>
      </w:r>
      <w:bookmarkEnd w:id="1"/>
      <w:r w:rsidR="00446718">
        <w:rPr>
          <w:rFonts w:ascii="Calibri" w:hAnsi="Calibri" w:eastAsia="Calibri" w:cs="Calibri"/>
          <w:color w:val="0E101A"/>
        </w:rPr>
        <w:t xml:space="preserve"> Expo Plus registration</w:t>
      </w:r>
      <w:r w:rsidR="00BF04AD">
        <w:rPr>
          <w:rFonts w:ascii="Calibri" w:hAnsi="Calibri" w:eastAsia="Calibri" w:cs="Calibri"/>
          <w:color w:val="0E101A"/>
        </w:rPr>
        <w:t xml:space="preserve"> is required to</w:t>
      </w:r>
      <w:r w:rsidR="00446718">
        <w:rPr>
          <w:rFonts w:ascii="Calibri" w:hAnsi="Calibri" w:eastAsia="Calibri" w:cs="Calibri"/>
          <w:color w:val="0E101A"/>
        </w:rPr>
        <w:t xml:space="preserve"> unlock </w:t>
      </w:r>
      <w:r w:rsidR="00BF04AD">
        <w:rPr>
          <w:rFonts w:ascii="Calibri" w:hAnsi="Calibri" w:eastAsia="Calibri" w:cs="Calibri"/>
          <w:color w:val="0E101A"/>
        </w:rPr>
        <w:t>M</w:t>
      </w:r>
      <w:r w:rsidR="00446718">
        <w:rPr>
          <w:rFonts w:ascii="Calibri" w:hAnsi="Calibri" w:eastAsia="Calibri" w:cs="Calibri"/>
          <w:color w:val="0E101A"/>
        </w:rPr>
        <w:t xml:space="preserve">arket </w:t>
      </w:r>
      <w:r w:rsidR="00BF04AD">
        <w:rPr>
          <w:rFonts w:ascii="Calibri" w:hAnsi="Calibri" w:eastAsia="Calibri" w:cs="Calibri"/>
          <w:color w:val="0E101A"/>
        </w:rPr>
        <w:t>T</w:t>
      </w:r>
      <w:r w:rsidR="00446718">
        <w:rPr>
          <w:rFonts w:ascii="Calibri" w:hAnsi="Calibri" w:eastAsia="Calibri" w:cs="Calibri"/>
          <w:color w:val="0E101A"/>
        </w:rPr>
        <w:t xml:space="preserve">rends </w:t>
      </w:r>
      <w:r w:rsidR="00BF04AD">
        <w:rPr>
          <w:rFonts w:ascii="Calibri" w:hAnsi="Calibri" w:eastAsia="Calibri" w:cs="Calibri"/>
          <w:color w:val="0E101A"/>
        </w:rPr>
        <w:t xml:space="preserve">with ICIS, </w:t>
      </w:r>
      <w:r w:rsidR="00446718">
        <w:rPr>
          <w:rFonts w:ascii="Calibri" w:hAnsi="Calibri" w:eastAsia="Calibri" w:cs="Calibri"/>
          <w:color w:val="0E101A"/>
        </w:rPr>
        <w:t>while</w:t>
      </w:r>
      <w:r w:rsidRPr="0C2D8115">
        <w:rPr>
          <w:rFonts w:ascii="Calibri" w:hAnsi="Calibri" w:eastAsia="Calibri" w:cs="Calibri"/>
          <w:color w:val="0E101A"/>
        </w:rPr>
        <w:t xml:space="preserve"> </w:t>
      </w:r>
      <w:hyperlink r:id="rId16">
        <w:r w:rsidR="00BF04AD">
          <w:rPr>
            <w:rStyle w:val="Hyperlink"/>
            <w:rFonts w:ascii="Calibri" w:hAnsi="Calibri" w:eastAsia="Calibri" w:cs="Calibri"/>
          </w:rPr>
          <w:t>Expo Premier</w:t>
        </w:r>
      </w:hyperlink>
      <w:r w:rsidR="00BF04AD">
        <w:rPr>
          <w:rFonts w:ascii="Calibri" w:hAnsi="Calibri" w:eastAsia="Calibri" w:cs="Calibri"/>
        </w:rPr>
        <w:t xml:space="preserve"> </w:t>
      </w:r>
      <w:r w:rsidR="00BF04AD">
        <w:rPr>
          <w:rFonts w:ascii="Calibri" w:hAnsi="Calibri" w:eastAsia="Calibri" w:cs="Calibri"/>
          <w:color w:val="0E101A"/>
        </w:rPr>
        <w:t xml:space="preserve">gives attendees </w:t>
      </w:r>
      <w:r w:rsidRPr="0C2D8115">
        <w:rPr>
          <w:rFonts w:ascii="Calibri" w:hAnsi="Calibri" w:eastAsia="Calibri" w:cs="Calibri"/>
          <w:color w:val="0E101A"/>
        </w:rPr>
        <w:t xml:space="preserve">complete access to </w:t>
      </w:r>
      <w:r w:rsidR="00916EF5">
        <w:rPr>
          <w:rFonts w:ascii="Calibri" w:hAnsi="Calibri" w:eastAsia="Calibri" w:cs="Calibri"/>
          <w:color w:val="0E101A"/>
        </w:rPr>
        <w:t>tailored</w:t>
      </w:r>
      <w:r w:rsidRPr="0C2D8115">
        <w:rPr>
          <w:rFonts w:ascii="Calibri" w:hAnsi="Calibri" w:eastAsia="Calibri" w:cs="Calibri"/>
          <w:color w:val="0E101A"/>
        </w:rPr>
        <w:t xml:space="preserve"> industry insights</w:t>
      </w:r>
      <w:r w:rsidR="00BF04AD">
        <w:rPr>
          <w:rFonts w:ascii="Calibri" w:hAnsi="Calibri" w:eastAsia="Calibri" w:cs="Calibri"/>
          <w:color w:val="0E101A"/>
        </w:rPr>
        <w:t xml:space="preserve"> and on-demand post-show recordings</w:t>
      </w:r>
      <w:r w:rsidRPr="0C2D8115">
        <w:rPr>
          <w:rFonts w:ascii="Calibri" w:hAnsi="Calibri" w:eastAsia="Calibri" w:cs="Calibri"/>
          <w:color w:val="0E101A"/>
        </w:rPr>
        <w:t>.</w:t>
      </w:r>
    </w:p>
    <w:p w:rsidR="00683555" w:rsidP="18783CEB" w:rsidRDefault="00683555" w14:paraId="2D5F0B87" w14:textId="1C335060">
      <w:pPr>
        <w:spacing w:after="0" w:line="240" w:lineRule="auto"/>
        <w:rPr>
          <w:rFonts w:ascii="Calibri" w:hAnsi="Calibri" w:eastAsia="Calibri" w:cs="Calibri"/>
          <w:color w:val="000000" w:themeColor="text1"/>
        </w:rPr>
      </w:pPr>
    </w:p>
    <w:p w:rsidR="45A684BE" w:rsidP="18783CEB" w:rsidRDefault="45A684BE" w14:paraId="3905CE90" w14:textId="3D0DCD07">
      <w:pPr>
        <w:pStyle w:val="NoSpacing"/>
        <w:rPr>
          <w:rFonts w:ascii="Calibri" w:hAnsi="Calibri" w:eastAsia="Calibri" w:cs="Calibri"/>
          <w:color w:val="0E101A"/>
        </w:rPr>
      </w:pPr>
      <w:r w:rsidR="45A684BE">
        <w:rPr/>
        <w:t xml:space="preserve">Every three years, NPE gathers the global plastics industry in the U.S. to highlight innovation in one of the biggest exhibit halls in the world, but NPE2024 goes further. “These </w:t>
      </w:r>
      <w:r w:rsidR="00AE5674">
        <w:rPr/>
        <w:t xml:space="preserve">new </w:t>
      </w:r>
      <w:r w:rsidR="45A684BE">
        <w:rPr/>
        <w:t>Education Sessions are a</w:t>
      </w:r>
      <w:r w:rsidR="00C51CD0">
        <w:rPr/>
        <w:t xml:space="preserve">n </w:t>
      </w:r>
      <w:r w:rsidR="45A684BE">
        <w:rPr/>
        <w:t xml:space="preserve">opportunity </w:t>
      </w:r>
      <w:r w:rsidR="00C51CD0">
        <w:rPr/>
        <w:t>to gain</w:t>
      </w:r>
      <w:r w:rsidR="45A684BE">
        <w:rPr/>
        <w:t xml:space="preserve"> insightful </w:t>
      </w:r>
      <w:r w:rsidR="00AE5674">
        <w:rPr/>
        <w:t>takeaways to</w:t>
      </w:r>
      <w:r w:rsidR="45A684BE">
        <w:rPr/>
        <w:t xml:space="preserve"> help organizations</w:t>
      </w:r>
      <w:r w:rsidR="00C51CD0">
        <w:rPr/>
        <w:t xml:space="preserve"> and individuals</w:t>
      </w:r>
      <w:r w:rsidR="45A684BE">
        <w:rPr/>
        <w:t xml:space="preserve"> </w:t>
      </w:r>
      <w:r w:rsidR="00AE5674">
        <w:rPr/>
        <w:t xml:space="preserve">solve their </w:t>
      </w:r>
      <w:r w:rsidR="45A684BE">
        <w:rPr/>
        <w:t xml:space="preserve">toughest challenges and </w:t>
      </w:r>
      <w:r w:rsidR="00C51CD0">
        <w:rPr/>
        <w:t>shape</w:t>
      </w:r>
      <w:r w:rsidR="45A684BE">
        <w:rPr/>
        <w:t xml:space="preserve"> the future of the plastics industry,” said </w:t>
      </w:r>
      <w:r w:rsidR="31F5C537">
        <w:rPr/>
        <w:t>Arlene Davis</w:t>
      </w:r>
      <w:r w:rsidR="45A684BE">
        <w:rPr/>
        <w:t xml:space="preserve">, Director of </w:t>
      </w:r>
      <w:r w:rsidR="1D8761F1">
        <w:rPr/>
        <w:t>NPE Content and Experience</w:t>
      </w:r>
      <w:r w:rsidR="45A684BE">
        <w:rPr/>
        <w:t xml:space="preserve"> at PLASTICS. “NPE</w:t>
      </w:r>
      <w:r w:rsidRPr="2CDB696A" w:rsidR="00BB1C95">
        <w:rPr>
          <w:rFonts w:cs="Calibri" w:cstheme="minorAscii"/>
        </w:rPr>
        <w:t>2024</w:t>
      </w:r>
      <w:r w:rsidR="45A684BE">
        <w:rPr/>
        <w:t xml:space="preserve"> is</w:t>
      </w:r>
      <w:r w:rsidR="00AE5674">
        <w:rPr/>
        <w:t xml:space="preserve"> </w:t>
      </w:r>
      <w:r w:rsidR="45A684BE">
        <w:rPr/>
        <w:t xml:space="preserve">more than an opportunity to </w:t>
      </w:r>
      <w:r w:rsidR="00AE5674">
        <w:rPr/>
        <w:t>discover the latest products and services.</w:t>
      </w:r>
      <w:r w:rsidR="45A684BE">
        <w:rPr/>
        <w:t xml:space="preserve"> It is a show that </w:t>
      </w:r>
      <w:r w:rsidR="7C97B03C">
        <w:rPr/>
        <w:t>brings</w:t>
      </w:r>
      <w:r w:rsidR="45A684BE">
        <w:rPr/>
        <w:t xml:space="preserve"> the whole </w:t>
      </w:r>
      <w:r w:rsidR="00A264C3">
        <w:rPr/>
        <w:t xml:space="preserve">plastics </w:t>
      </w:r>
      <w:r w:rsidR="45A684BE">
        <w:rPr/>
        <w:t xml:space="preserve">ecosystem </w:t>
      </w:r>
      <w:r w:rsidR="6CF97CC4">
        <w:rPr/>
        <w:t>to</w:t>
      </w:r>
      <w:r w:rsidR="00A264C3">
        <w:rPr/>
        <w:t>gether</w:t>
      </w:r>
      <w:r w:rsidR="45A684BE">
        <w:rPr/>
        <w:t xml:space="preserve"> to</w:t>
      </w:r>
      <w:r w:rsidR="00A264C3">
        <w:rPr/>
        <w:t xml:space="preserve"> innovate, collaborate and share findings that will </w:t>
      </w:r>
      <w:r w:rsidR="45A684BE">
        <w:rPr/>
        <w:t xml:space="preserve">shape the future of our </w:t>
      </w:r>
      <w:r w:rsidR="00A264C3">
        <w:rPr/>
        <w:t xml:space="preserve">global </w:t>
      </w:r>
      <w:r w:rsidR="45A684BE">
        <w:rPr/>
        <w:t>industry for</w:t>
      </w:r>
      <w:r w:rsidR="00A264C3">
        <w:rPr/>
        <w:t xml:space="preserve"> years to come</w:t>
      </w:r>
      <w:r w:rsidR="40B44A44">
        <w:rPr/>
        <w:t>,</w:t>
      </w:r>
      <w:r w:rsidR="45A684BE">
        <w:rPr/>
        <w:t xml:space="preserve">" </w:t>
      </w:r>
      <w:r w:rsidR="45A684BE">
        <w:rPr/>
        <w:t>stated</w:t>
      </w:r>
      <w:r w:rsidR="45A684BE">
        <w:rPr/>
        <w:t xml:space="preserve"> </w:t>
      </w:r>
      <w:r w:rsidR="6CEF0ED7">
        <w:rPr/>
        <w:t>Davis</w:t>
      </w:r>
      <w:r w:rsidR="45A684BE">
        <w:rPr/>
        <w:t>.</w:t>
      </w:r>
    </w:p>
    <w:p w:rsidR="18783CEB" w:rsidP="18783CEB" w:rsidRDefault="18783CEB" w14:paraId="73E4372F" w14:textId="1E6E77F9">
      <w:pPr>
        <w:pStyle w:val="NoSpacing"/>
      </w:pPr>
    </w:p>
    <w:p w:rsidR="45A684BE" w:rsidP="18783CEB" w:rsidRDefault="45A684BE" w14:paraId="3A615A8D" w14:textId="1D32F612">
      <w:pPr>
        <w:pStyle w:val="NoSpacing"/>
      </w:pPr>
      <w:r w:rsidRPr="18783CEB">
        <w:t xml:space="preserve">For more information about NPE2024 and to register before registration prices increase on December 15, visit </w:t>
      </w:r>
      <w:hyperlink r:id="rId17">
        <w:r w:rsidRPr="18783CEB">
          <w:rPr>
            <w:rStyle w:val="Hyperlink"/>
          </w:rPr>
          <w:t>npe.org</w:t>
        </w:r>
      </w:hyperlink>
      <w:r w:rsidRPr="18783CEB">
        <w:t>.</w:t>
      </w:r>
    </w:p>
    <w:p w:rsidR="00683555" w:rsidP="44E2DBC9" w:rsidRDefault="00683555" w14:paraId="3CCD8A72" w14:textId="55E31BBF">
      <w:pPr>
        <w:spacing w:after="0" w:line="240" w:lineRule="auto"/>
        <w:rPr>
          <w:rFonts w:ascii="Calibri" w:hAnsi="Calibri" w:eastAsia="Calibri" w:cs="Calibri"/>
          <w:color w:val="000000" w:themeColor="text1"/>
        </w:rPr>
      </w:pPr>
    </w:p>
    <w:p w:rsidR="00683555" w:rsidP="279856EF" w:rsidRDefault="6061FF11" w14:paraId="42D8F9D5" w14:textId="35973A9C">
      <w:pPr>
        <w:spacing w:after="0" w:line="240" w:lineRule="auto"/>
        <w:rPr>
          <w:rFonts w:ascii="Calibri" w:hAnsi="Calibri" w:eastAsia="Calibri" w:cs="Calibri"/>
        </w:rPr>
      </w:pPr>
      <w:r w:rsidRPr="0C2D8115">
        <w:rPr>
          <w:rFonts w:ascii="Calibri" w:hAnsi="Calibri" w:eastAsia="Calibri" w:cs="Calibri"/>
          <w:color w:val="000000" w:themeColor="text1"/>
        </w:rPr>
        <w:t xml:space="preserve">The </w:t>
      </w:r>
      <w:r w:rsidRPr="0C2D8115" w:rsidR="124C215A">
        <w:rPr>
          <w:rFonts w:ascii="Calibri" w:hAnsi="Calibri" w:eastAsia="Calibri" w:cs="Calibri"/>
          <w:color w:val="000000" w:themeColor="text1"/>
        </w:rPr>
        <w:t xml:space="preserve">Plastics Industry Association </w:t>
      </w:r>
      <w:hyperlink r:id="rId18">
        <w:r w:rsidRPr="0C2D8115" w:rsidR="124C215A">
          <w:rPr>
            <w:rStyle w:val="Hyperlink"/>
            <w:rFonts w:ascii="Calibri" w:hAnsi="Calibri" w:eastAsia="Calibri" w:cs="Calibri"/>
          </w:rPr>
          <w:t>(PLASTICS)</w:t>
        </w:r>
      </w:hyperlink>
      <w:r w:rsidRPr="0C2D8115" w:rsidR="246BBF67">
        <w:rPr>
          <w:rFonts w:ascii="Calibri" w:hAnsi="Calibri" w:eastAsia="Calibri" w:cs="Calibri"/>
          <w:color w:val="000000" w:themeColor="text1"/>
        </w:rPr>
        <w:t xml:space="preserve"> </w:t>
      </w:r>
      <w:r w:rsidRPr="0C2D8115">
        <w:rPr>
          <w:rFonts w:ascii="Calibri" w:hAnsi="Calibri" w:eastAsia="Calibri" w:cs="Calibri"/>
          <w:color w:val="000000" w:themeColor="text1"/>
        </w:rPr>
        <w:t xml:space="preserve">is the only organization that supports the entire plastics supply chain, including Equipment Suppliers, Material Suppliers, Processors, and Recyclers, representing over one million workers in our </w:t>
      </w:r>
      <w:bookmarkStart w:name="_Int_HTKOz90x" w:id="2"/>
      <w:r w:rsidRPr="0C2D8115">
        <w:rPr>
          <w:rFonts w:ascii="Calibri" w:hAnsi="Calibri" w:eastAsia="Calibri" w:cs="Calibri"/>
          <w:color w:val="000000" w:themeColor="text1"/>
        </w:rPr>
        <w:t>$548 billion</w:t>
      </w:r>
      <w:bookmarkEnd w:id="2"/>
      <w:r w:rsidRPr="0C2D8115">
        <w:rPr>
          <w:rFonts w:ascii="Calibri" w:hAnsi="Calibri" w:eastAsia="Calibri" w:cs="Calibri"/>
          <w:color w:val="000000" w:themeColor="text1"/>
        </w:rPr>
        <w:t xml:space="preserve">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w:t>
      </w:r>
      <w:bookmarkStart w:name="_Int_ZL3H0IrW" w:id="3"/>
      <w:r w:rsidRPr="0C2D8115">
        <w:rPr>
          <w:rFonts w:ascii="Calibri" w:hAnsi="Calibri" w:eastAsia="Calibri" w:cs="Calibri"/>
          <w:color w:val="000000" w:themeColor="text1"/>
        </w:rPr>
        <w:t>insights</w:t>
      </w:r>
      <w:bookmarkEnd w:id="3"/>
      <w:r w:rsidRPr="0C2D8115">
        <w:rPr>
          <w:rFonts w:ascii="Calibri" w:hAnsi="Calibri" w:eastAsia="Calibri" w:cs="Calibri"/>
          <w:color w:val="000000" w:themeColor="text1"/>
        </w:rPr>
        <w:t xml:space="preserve"> and events, convening opportunities and policy advocacy, including the largest plastics trade show in the Americas,</w:t>
      </w:r>
      <w:r w:rsidRPr="0C2D8115" w:rsidR="170DD25E">
        <w:rPr>
          <w:rFonts w:ascii="Calibri" w:hAnsi="Calibri" w:eastAsia="Calibri" w:cs="Calibri"/>
          <w:color w:val="000000" w:themeColor="text1"/>
        </w:rPr>
        <w:t xml:space="preserve"> </w:t>
      </w:r>
      <w:hyperlink r:id="rId19">
        <w:r w:rsidRPr="0C2D8115" w:rsidR="170DD25E">
          <w:rPr>
            <w:rStyle w:val="Hyperlink"/>
            <w:rFonts w:ascii="Calibri" w:hAnsi="Calibri" w:eastAsia="Calibri" w:cs="Calibri"/>
          </w:rPr>
          <w:t>NPE2024: The Plastics Show</w:t>
        </w:r>
      </w:hyperlink>
      <w:r w:rsidRPr="0C2D8115" w:rsidR="170DD25E">
        <w:rPr>
          <w:rFonts w:ascii="Calibri" w:hAnsi="Calibri" w:eastAsia="Calibri" w:cs="Calibri"/>
          <w:color w:val="000000" w:themeColor="text1"/>
        </w:rPr>
        <w:t>.</w:t>
      </w:r>
      <w:r w:rsidRPr="0C2D8115">
        <w:rPr>
          <w:rFonts w:ascii="Calibri" w:hAnsi="Calibri" w:eastAsia="Calibri" w:cs="Calibri"/>
          <w:color w:val="000000" w:themeColor="text1"/>
        </w:rPr>
        <w:t xml:space="preserve"> </w:t>
      </w:r>
    </w:p>
    <w:p w:rsidR="279856EF" w:rsidP="279856EF" w:rsidRDefault="279856EF" w14:paraId="4300D271" w14:textId="2E085B7B">
      <w:pPr>
        <w:spacing w:after="0" w:line="240" w:lineRule="auto"/>
        <w:rPr>
          <w:rFonts w:ascii="Calibri" w:hAnsi="Calibri" w:eastAsia="Calibri" w:cs="Calibri"/>
          <w:color w:val="000000" w:themeColor="text1"/>
        </w:rPr>
      </w:pPr>
    </w:p>
    <w:p w:rsidR="00683555" w:rsidP="2CDB696A" w:rsidRDefault="00683555" w14:paraId="2C078E63" w14:textId="1F178E30">
      <w:pPr>
        <w:jc w:val="center"/>
        <w:rPr>
          <w:rFonts w:ascii="Calibri" w:hAnsi="Calibri" w:eastAsia="Calibri" w:cs="Calibri"/>
          <w:color w:val="000000" w:themeColor="text1" w:themeTint="FF" w:themeShade="FF"/>
        </w:rPr>
      </w:pPr>
      <w:bookmarkStart w:name="_Int_NgpzLcT3" w:id="4"/>
      <w:r w:rsidRPr="2CDB696A" w:rsidR="59800A99">
        <w:rPr>
          <w:rFonts w:ascii="Calibri" w:hAnsi="Calibri" w:eastAsia="Calibri" w:cs="Calibri"/>
          <w:color w:val="000000" w:themeColor="text1" w:themeTint="FF" w:themeShade="FF"/>
        </w:rPr>
        <w:t>###</w:t>
      </w:r>
      <w:bookmarkEnd w:id="4"/>
    </w:p>
    <w:sectPr w:rsidR="0068355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HTKOz90x" int2:invalidationBookmarkName="" int2:hashCode="AuUV1Yzbw4cyE/" int2:id="0kGvukra">
      <int2:state int2:value="Rejected" int2:type="AugLoop_Text_Critique"/>
    </int2:bookmark>
    <int2:bookmark int2:bookmarkName="_Int_OSOny5YE" int2:invalidationBookmarkName="" int2:hashCode="3nPqwMMFA48EN7" int2:id="vDcJj2ji">
      <int2:state int2:value="Rejected" int2:type="AugLoop_Text_Critique"/>
    </int2:bookmark>
    <int2:bookmark int2:bookmarkName="_Int_CVmyhXIc" int2:invalidationBookmarkName="" int2:hashCode="k+8N2CcQNoH87k" int2:id="zIy1wGLX">
      <int2:state int2:value="Rejected" int2:type="AugLoop_Text_Critique"/>
    </int2:bookmark>
    <int2:bookmark int2:bookmarkName="_Int_ZL3H0IrW" int2:invalidationBookmarkName="" int2:hashCode="2Css4IT6I4E3iv" int2:id="fRTyrO0C">
      <int2:state int2:value="Rejected" int2:type="AugLoop_Text_Critique"/>
    </int2:bookmark>
    <int2:bookmark int2:bookmarkName="_Int_NgpzLcT3" int2:invalidationBookmarkName="" int2:hashCode="XFuCUb20ti7/jH" int2:id="I8Wv9S6e">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24C84"/>
    <w:multiLevelType w:val="hybridMultilevel"/>
    <w:tmpl w:val="FE2C981E"/>
    <w:lvl w:ilvl="0" w:tplc="4C96A432">
      <w:start w:val="1"/>
      <w:numFmt w:val="bullet"/>
      <w:lvlText w:val=""/>
      <w:lvlJc w:val="left"/>
      <w:pPr>
        <w:ind w:left="720" w:hanging="360"/>
      </w:pPr>
      <w:rPr>
        <w:rFonts w:hint="default" w:ascii="Symbol" w:hAnsi="Symbol"/>
      </w:rPr>
    </w:lvl>
    <w:lvl w:ilvl="1" w:tplc="C2329A64">
      <w:start w:val="1"/>
      <w:numFmt w:val="bullet"/>
      <w:lvlText w:val="o"/>
      <w:lvlJc w:val="left"/>
      <w:pPr>
        <w:ind w:left="1440" w:hanging="360"/>
      </w:pPr>
      <w:rPr>
        <w:rFonts w:hint="default" w:ascii="Courier New" w:hAnsi="Courier New"/>
      </w:rPr>
    </w:lvl>
    <w:lvl w:ilvl="2" w:tplc="6374F292">
      <w:start w:val="1"/>
      <w:numFmt w:val="bullet"/>
      <w:lvlText w:val=""/>
      <w:lvlJc w:val="left"/>
      <w:pPr>
        <w:ind w:left="2160" w:hanging="360"/>
      </w:pPr>
      <w:rPr>
        <w:rFonts w:hint="default" w:ascii="Wingdings" w:hAnsi="Wingdings"/>
      </w:rPr>
    </w:lvl>
    <w:lvl w:ilvl="3" w:tplc="893E887E">
      <w:start w:val="1"/>
      <w:numFmt w:val="bullet"/>
      <w:lvlText w:val=""/>
      <w:lvlJc w:val="left"/>
      <w:pPr>
        <w:ind w:left="2880" w:hanging="360"/>
      </w:pPr>
      <w:rPr>
        <w:rFonts w:hint="default" w:ascii="Symbol" w:hAnsi="Symbol"/>
      </w:rPr>
    </w:lvl>
    <w:lvl w:ilvl="4" w:tplc="E32CD1DE">
      <w:start w:val="1"/>
      <w:numFmt w:val="bullet"/>
      <w:lvlText w:val="o"/>
      <w:lvlJc w:val="left"/>
      <w:pPr>
        <w:ind w:left="3600" w:hanging="360"/>
      </w:pPr>
      <w:rPr>
        <w:rFonts w:hint="default" w:ascii="Courier New" w:hAnsi="Courier New"/>
      </w:rPr>
    </w:lvl>
    <w:lvl w:ilvl="5" w:tplc="AE5A62B8">
      <w:start w:val="1"/>
      <w:numFmt w:val="bullet"/>
      <w:lvlText w:val=""/>
      <w:lvlJc w:val="left"/>
      <w:pPr>
        <w:ind w:left="4320" w:hanging="360"/>
      </w:pPr>
      <w:rPr>
        <w:rFonts w:hint="default" w:ascii="Wingdings" w:hAnsi="Wingdings"/>
      </w:rPr>
    </w:lvl>
    <w:lvl w:ilvl="6" w:tplc="8D2C4C82">
      <w:start w:val="1"/>
      <w:numFmt w:val="bullet"/>
      <w:lvlText w:val=""/>
      <w:lvlJc w:val="left"/>
      <w:pPr>
        <w:ind w:left="5040" w:hanging="360"/>
      </w:pPr>
      <w:rPr>
        <w:rFonts w:hint="default" w:ascii="Symbol" w:hAnsi="Symbol"/>
      </w:rPr>
    </w:lvl>
    <w:lvl w:ilvl="7" w:tplc="B0C86FC8">
      <w:start w:val="1"/>
      <w:numFmt w:val="bullet"/>
      <w:lvlText w:val="o"/>
      <w:lvlJc w:val="left"/>
      <w:pPr>
        <w:ind w:left="5760" w:hanging="360"/>
      </w:pPr>
      <w:rPr>
        <w:rFonts w:hint="default" w:ascii="Courier New" w:hAnsi="Courier New"/>
      </w:rPr>
    </w:lvl>
    <w:lvl w:ilvl="8" w:tplc="C47A20DA">
      <w:start w:val="1"/>
      <w:numFmt w:val="bullet"/>
      <w:lvlText w:val=""/>
      <w:lvlJc w:val="left"/>
      <w:pPr>
        <w:ind w:left="6480" w:hanging="360"/>
      </w:pPr>
      <w:rPr>
        <w:rFonts w:hint="default" w:ascii="Wingdings" w:hAnsi="Wingdings"/>
      </w:rPr>
    </w:lvl>
  </w:abstractNum>
  <w:num w:numId="1" w16cid:durableId="570819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DFF48E7"/>
    <w:rsid w:val="00004AA0"/>
    <w:rsid w:val="001A6260"/>
    <w:rsid w:val="001AC020"/>
    <w:rsid w:val="0027462E"/>
    <w:rsid w:val="002B67DE"/>
    <w:rsid w:val="00446718"/>
    <w:rsid w:val="00482829"/>
    <w:rsid w:val="004D0F03"/>
    <w:rsid w:val="00586B8C"/>
    <w:rsid w:val="0059211C"/>
    <w:rsid w:val="00683555"/>
    <w:rsid w:val="006A66A7"/>
    <w:rsid w:val="006D17BA"/>
    <w:rsid w:val="006F749F"/>
    <w:rsid w:val="00776426"/>
    <w:rsid w:val="007A1ED0"/>
    <w:rsid w:val="007F1556"/>
    <w:rsid w:val="00813A1D"/>
    <w:rsid w:val="008808CA"/>
    <w:rsid w:val="00891ECE"/>
    <w:rsid w:val="00901E8B"/>
    <w:rsid w:val="00916EF5"/>
    <w:rsid w:val="009A0374"/>
    <w:rsid w:val="00A26448"/>
    <w:rsid w:val="00A264C3"/>
    <w:rsid w:val="00A4505C"/>
    <w:rsid w:val="00A9A62C"/>
    <w:rsid w:val="00AE5674"/>
    <w:rsid w:val="00BB1C95"/>
    <w:rsid w:val="00BD67A4"/>
    <w:rsid w:val="00BF04AD"/>
    <w:rsid w:val="00C154BB"/>
    <w:rsid w:val="00C51CD0"/>
    <w:rsid w:val="00C9723D"/>
    <w:rsid w:val="00CC4477"/>
    <w:rsid w:val="00D257C2"/>
    <w:rsid w:val="00DA6787"/>
    <w:rsid w:val="00DE03A4"/>
    <w:rsid w:val="00E1F765"/>
    <w:rsid w:val="00F75815"/>
    <w:rsid w:val="00FC01BE"/>
    <w:rsid w:val="00FC2B67"/>
    <w:rsid w:val="00FD5BD8"/>
    <w:rsid w:val="018D99A6"/>
    <w:rsid w:val="01BCBDB1"/>
    <w:rsid w:val="01DFA488"/>
    <w:rsid w:val="01F45EC4"/>
    <w:rsid w:val="020255C7"/>
    <w:rsid w:val="0208A423"/>
    <w:rsid w:val="02D51775"/>
    <w:rsid w:val="02F3EDAB"/>
    <w:rsid w:val="038881DB"/>
    <w:rsid w:val="03FC1114"/>
    <w:rsid w:val="04C3DEBC"/>
    <w:rsid w:val="05339B88"/>
    <w:rsid w:val="05344F0D"/>
    <w:rsid w:val="0593A4FF"/>
    <w:rsid w:val="05E2AEBD"/>
    <w:rsid w:val="060319DA"/>
    <w:rsid w:val="06AF0BAD"/>
    <w:rsid w:val="06B15A50"/>
    <w:rsid w:val="06DEFCF6"/>
    <w:rsid w:val="073F47A7"/>
    <w:rsid w:val="079BCC0A"/>
    <w:rsid w:val="07A88898"/>
    <w:rsid w:val="07E8F503"/>
    <w:rsid w:val="07F790D0"/>
    <w:rsid w:val="0826D448"/>
    <w:rsid w:val="08CEAC55"/>
    <w:rsid w:val="0901D303"/>
    <w:rsid w:val="0933254F"/>
    <w:rsid w:val="093FB50B"/>
    <w:rsid w:val="09624FB6"/>
    <w:rsid w:val="096A0FDA"/>
    <w:rsid w:val="098C8C89"/>
    <w:rsid w:val="09E8FB12"/>
    <w:rsid w:val="0A379B23"/>
    <w:rsid w:val="0A719D5A"/>
    <w:rsid w:val="0B05E03B"/>
    <w:rsid w:val="0B4A1F75"/>
    <w:rsid w:val="0B5D72C7"/>
    <w:rsid w:val="0B970117"/>
    <w:rsid w:val="0C2D8115"/>
    <w:rsid w:val="0C5DF9B0"/>
    <w:rsid w:val="0CDBB4F4"/>
    <w:rsid w:val="0CE294B0"/>
    <w:rsid w:val="0D31A2D5"/>
    <w:rsid w:val="0D6C28F8"/>
    <w:rsid w:val="0DC0CE0D"/>
    <w:rsid w:val="0DFF48E7"/>
    <w:rsid w:val="0E07BBE5"/>
    <w:rsid w:val="0E9FCE2E"/>
    <w:rsid w:val="0EF4E504"/>
    <w:rsid w:val="0F0BDE13"/>
    <w:rsid w:val="0F55ECCA"/>
    <w:rsid w:val="0F7E4F44"/>
    <w:rsid w:val="1065404B"/>
    <w:rsid w:val="11155961"/>
    <w:rsid w:val="11406C73"/>
    <w:rsid w:val="115A4006"/>
    <w:rsid w:val="11C6557A"/>
    <w:rsid w:val="11D2D604"/>
    <w:rsid w:val="122CD0FE"/>
    <w:rsid w:val="124C215A"/>
    <w:rsid w:val="13CDBBA2"/>
    <w:rsid w:val="141FB476"/>
    <w:rsid w:val="14ACC281"/>
    <w:rsid w:val="157E6500"/>
    <w:rsid w:val="15CABCD8"/>
    <w:rsid w:val="1686FE0C"/>
    <w:rsid w:val="1691B7B6"/>
    <w:rsid w:val="169E3DBD"/>
    <w:rsid w:val="16EE2E37"/>
    <w:rsid w:val="17004221"/>
    <w:rsid w:val="17007ED5"/>
    <w:rsid w:val="170DD25E"/>
    <w:rsid w:val="171A3561"/>
    <w:rsid w:val="17B7B43D"/>
    <w:rsid w:val="17D84D01"/>
    <w:rsid w:val="18783CEB"/>
    <w:rsid w:val="195E9CB7"/>
    <w:rsid w:val="1A51D623"/>
    <w:rsid w:val="1A7FD1DC"/>
    <w:rsid w:val="1AD0EC4A"/>
    <w:rsid w:val="1B0FEDC3"/>
    <w:rsid w:val="1B386F3B"/>
    <w:rsid w:val="1BAB4736"/>
    <w:rsid w:val="1BC7495D"/>
    <w:rsid w:val="1BE21595"/>
    <w:rsid w:val="1C6630B8"/>
    <w:rsid w:val="1C80E2AE"/>
    <w:rsid w:val="1CB1EC6A"/>
    <w:rsid w:val="1CD9F005"/>
    <w:rsid w:val="1CFDDFDE"/>
    <w:rsid w:val="1D8761F1"/>
    <w:rsid w:val="1DC46115"/>
    <w:rsid w:val="1DEEFD63"/>
    <w:rsid w:val="1E99B0B6"/>
    <w:rsid w:val="1E9CB7D9"/>
    <w:rsid w:val="1EC3FF35"/>
    <w:rsid w:val="1F200AF1"/>
    <w:rsid w:val="1F7E81FF"/>
    <w:rsid w:val="1FB3ABC2"/>
    <w:rsid w:val="1FC50EDE"/>
    <w:rsid w:val="201100C5"/>
    <w:rsid w:val="21C479D7"/>
    <w:rsid w:val="21C5DF5B"/>
    <w:rsid w:val="21EAC59B"/>
    <w:rsid w:val="22727415"/>
    <w:rsid w:val="2348A187"/>
    <w:rsid w:val="237A1C52"/>
    <w:rsid w:val="23BF7283"/>
    <w:rsid w:val="246BBF67"/>
    <w:rsid w:val="24871CE5"/>
    <w:rsid w:val="251F2904"/>
    <w:rsid w:val="2520CDF1"/>
    <w:rsid w:val="255EA1A3"/>
    <w:rsid w:val="25726045"/>
    <w:rsid w:val="25A15CEE"/>
    <w:rsid w:val="25D68741"/>
    <w:rsid w:val="262DB941"/>
    <w:rsid w:val="2680B188"/>
    <w:rsid w:val="26F77C12"/>
    <w:rsid w:val="276345C7"/>
    <w:rsid w:val="279856EF"/>
    <w:rsid w:val="2823D7F7"/>
    <w:rsid w:val="283104B1"/>
    <w:rsid w:val="283D20A5"/>
    <w:rsid w:val="2853DFB8"/>
    <w:rsid w:val="289E8EEA"/>
    <w:rsid w:val="28AF6AC2"/>
    <w:rsid w:val="28D9AA92"/>
    <w:rsid w:val="2912A3C8"/>
    <w:rsid w:val="29434767"/>
    <w:rsid w:val="2A2608E7"/>
    <w:rsid w:val="2AB3A8CD"/>
    <w:rsid w:val="2AC1CDF6"/>
    <w:rsid w:val="2BD8F6A9"/>
    <w:rsid w:val="2C35DFA1"/>
    <w:rsid w:val="2CD74B8C"/>
    <w:rsid w:val="2CDB696A"/>
    <w:rsid w:val="2CF660A6"/>
    <w:rsid w:val="2D78733F"/>
    <w:rsid w:val="2DCAFDD6"/>
    <w:rsid w:val="2DF62AE4"/>
    <w:rsid w:val="2E659FD5"/>
    <w:rsid w:val="2F05254E"/>
    <w:rsid w:val="2F813F47"/>
    <w:rsid w:val="2FA3E339"/>
    <w:rsid w:val="3051C431"/>
    <w:rsid w:val="30603710"/>
    <w:rsid w:val="306B5BCD"/>
    <w:rsid w:val="30A1544A"/>
    <w:rsid w:val="30A4892B"/>
    <w:rsid w:val="30C50F9E"/>
    <w:rsid w:val="30D77186"/>
    <w:rsid w:val="31A62550"/>
    <w:rsid w:val="31B1D607"/>
    <w:rsid w:val="31F5C537"/>
    <w:rsid w:val="320E8928"/>
    <w:rsid w:val="32755C0A"/>
    <w:rsid w:val="332DF1AC"/>
    <w:rsid w:val="33E3AE1C"/>
    <w:rsid w:val="3558F6D3"/>
    <w:rsid w:val="35ABD4F4"/>
    <w:rsid w:val="35EEC7E4"/>
    <w:rsid w:val="360BD4D3"/>
    <w:rsid w:val="363A178D"/>
    <w:rsid w:val="370D2A79"/>
    <w:rsid w:val="37144B17"/>
    <w:rsid w:val="371DBE72"/>
    <w:rsid w:val="37DEAF13"/>
    <w:rsid w:val="38A0375D"/>
    <w:rsid w:val="38E051A2"/>
    <w:rsid w:val="395AB129"/>
    <w:rsid w:val="39669C49"/>
    <w:rsid w:val="3A0B7E6E"/>
    <w:rsid w:val="3B5C538F"/>
    <w:rsid w:val="3BE71CC9"/>
    <w:rsid w:val="3C940FA3"/>
    <w:rsid w:val="3CD11F7E"/>
    <w:rsid w:val="3E20189A"/>
    <w:rsid w:val="3F494C1A"/>
    <w:rsid w:val="3FC13BD9"/>
    <w:rsid w:val="3FCDE20B"/>
    <w:rsid w:val="402274E8"/>
    <w:rsid w:val="403416F6"/>
    <w:rsid w:val="40B44A44"/>
    <w:rsid w:val="40C90BDB"/>
    <w:rsid w:val="40E870AA"/>
    <w:rsid w:val="413CAF07"/>
    <w:rsid w:val="41ADA1EA"/>
    <w:rsid w:val="41E0D2FA"/>
    <w:rsid w:val="427673E5"/>
    <w:rsid w:val="429AD6BB"/>
    <w:rsid w:val="42E33A0D"/>
    <w:rsid w:val="436C8CDC"/>
    <w:rsid w:val="44ABDBDB"/>
    <w:rsid w:val="44E2DBC9"/>
    <w:rsid w:val="44E2F8F2"/>
    <w:rsid w:val="44F3F33C"/>
    <w:rsid w:val="44F88DC4"/>
    <w:rsid w:val="450335D5"/>
    <w:rsid w:val="45105D87"/>
    <w:rsid w:val="45A684BE"/>
    <w:rsid w:val="462D18C6"/>
    <w:rsid w:val="46F8AEA1"/>
    <w:rsid w:val="47233587"/>
    <w:rsid w:val="47545DFF"/>
    <w:rsid w:val="4789F192"/>
    <w:rsid w:val="482B93FE"/>
    <w:rsid w:val="482D332A"/>
    <w:rsid w:val="4857F5E8"/>
    <w:rsid w:val="4858D827"/>
    <w:rsid w:val="48C4DC9C"/>
    <w:rsid w:val="49016D1F"/>
    <w:rsid w:val="49B82E6B"/>
    <w:rsid w:val="49DAF93C"/>
    <w:rsid w:val="4A9ACFD9"/>
    <w:rsid w:val="4ACA69EB"/>
    <w:rsid w:val="4B6334C0"/>
    <w:rsid w:val="4BB84551"/>
    <w:rsid w:val="4C0F4461"/>
    <w:rsid w:val="4C27CF22"/>
    <w:rsid w:val="4CFB8431"/>
    <w:rsid w:val="4D8A3388"/>
    <w:rsid w:val="4E471EAF"/>
    <w:rsid w:val="4EBA73AE"/>
    <w:rsid w:val="4EBC6768"/>
    <w:rsid w:val="4EC743C6"/>
    <w:rsid w:val="4EC80066"/>
    <w:rsid w:val="4ECB2D03"/>
    <w:rsid w:val="4F029238"/>
    <w:rsid w:val="4FC0D1B5"/>
    <w:rsid w:val="50680CB0"/>
    <w:rsid w:val="507D6A3B"/>
    <w:rsid w:val="51750ED1"/>
    <w:rsid w:val="517B1D8A"/>
    <w:rsid w:val="51A6859D"/>
    <w:rsid w:val="51FEE44A"/>
    <w:rsid w:val="52193A9C"/>
    <w:rsid w:val="523D577B"/>
    <w:rsid w:val="52B355E5"/>
    <w:rsid w:val="531CEC4A"/>
    <w:rsid w:val="53D61F5D"/>
    <w:rsid w:val="54130C22"/>
    <w:rsid w:val="54665B57"/>
    <w:rsid w:val="55D39A29"/>
    <w:rsid w:val="55F03D05"/>
    <w:rsid w:val="5603F91F"/>
    <w:rsid w:val="56199AEF"/>
    <w:rsid w:val="5645C16B"/>
    <w:rsid w:val="5679F6C0"/>
    <w:rsid w:val="5683951D"/>
    <w:rsid w:val="56D7FF83"/>
    <w:rsid w:val="578FC496"/>
    <w:rsid w:val="57DC3A8C"/>
    <w:rsid w:val="58388DDB"/>
    <w:rsid w:val="59179A1A"/>
    <w:rsid w:val="596D0712"/>
    <w:rsid w:val="596DA922"/>
    <w:rsid w:val="59800A99"/>
    <w:rsid w:val="59F74D27"/>
    <w:rsid w:val="5A3DDD1C"/>
    <w:rsid w:val="5A5FD7F8"/>
    <w:rsid w:val="5B570640"/>
    <w:rsid w:val="5B814610"/>
    <w:rsid w:val="5C5B10EE"/>
    <w:rsid w:val="5C89A871"/>
    <w:rsid w:val="5CD6B852"/>
    <w:rsid w:val="5CD9582D"/>
    <w:rsid w:val="5D86A16D"/>
    <w:rsid w:val="5E0955BF"/>
    <w:rsid w:val="5E201B02"/>
    <w:rsid w:val="5E2D2D1D"/>
    <w:rsid w:val="5EB00DE9"/>
    <w:rsid w:val="5FBBEB63"/>
    <w:rsid w:val="60186B31"/>
    <w:rsid w:val="6061FF11"/>
    <w:rsid w:val="6070E492"/>
    <w:rsid w:val="60852A5F"/>
    <w:rsid w:val="60B15242"/>
    <w:rsid w:val="60E69331"/>
    <w:rsid w:val="60FFACF6"/>
    <w:rsid w:val="61149BF9"/>
    <w:rsid w:val="61653241"/>
    <w:rsid w:val="61AA2975"/>
    <w:rsid w:val="61DD1D7B"/>
    <w:rsid w:val="61FE08AC"/>
    <w:rsid w:val="624E4BD6"/>
    <w:rsid w:val="62D18D2C"/>
    <w:rsid w:val="636CD135"/>
    <w:rsid w:val="63EBBA01"/>
    <w:rsid w:val="643E7AAB"/>
    <w:rsid w:val="648C2F11"/>
    <w:rsid w:val="65291FA7"/>
    <w:rsid w:val="65747B59"/>
    <w:rsid w:val="65D0261F"/>
    <w:rsid w:val="65DCC650"/>
    <w:rsid w:val="65F541E6"/>
    <w:rsid w:val="65F6170A"/>
    <w:rsid w:val="66308AB7"/>
    <w:rsid w:val="6685B067"/>
    <w:rsid w:val="66D0888A"/>
    <w:rsid w:val="6703025A"/>
    <w:rsid w:val="672D52FA"/>
    <w:rsid w:val="67CC7536"/>
    <w:rsid w:val="690B4C30"/>
    <w:rsid w:val="69CDB4F5"/>
    <w:rsid w:val="6A7DE948"/>
    <w:rsid w:val="6AF9F5D3"/>
    <w:rsid w:val="6B54B675"/>
    <w:rsid w:val="6C196658"/>
    <w:rsid w:val="6C9684F0"/>
    <w:rsid w:val="6CA041F5"/>
    <w:rsid w:val="6CEA96F1"/>
    <w:rsid w:val="6CEC66B9"/>
    <w:rsid w:val="6CEF0ED7"/>
    <w:rsid w:val="6CF97CC4"/>
    <w:rsid w:val="6E23C313"/>
    <w:rsid w:val="6E97EF16"/>
    <w:rsid w:val="6EF47A6D"/>
    <w:rsid w:val="6F0197C4"/>
    <w:rsid w:val="700F0366"/>
    <w:rsid w:val="7066610D"/>
    <w:rsid w:val="70808505"/>
    <w:rsid w:val="70865D22"/>
    <w:rsid w:val="70CC1BD8"/>
    <w:rsid w:val="70D3435C"/>
    <w:rsid w:val="71165E15"/>
    <w:rsid w:val="711B35C3"/>
    <w:rsid w:val="7154B82C"/>
    <w:rsid w:val="71642C9B"/>
    <w:rsid w:val="71CD7727"/>
    <w:rsid w:val="727E9B1D"/>
    <w:rsid w:val="72B32A3E"/>
    <w:rsid w:val="73928FB2"/>
    <w:rsid w:val="74D25E70"/>
    <w:rsid w:val="74E6AE9D"/>
    <w:rsid w:val="75FAD9B2"/>
    <w:rsid w:val="76256B2B"/>
    <w:rsid w:val="76902400"/>
    <w:rsid w:val="76B38160"/>
    <w:rsid w:val="76DD8118"/>
    <w:rsid w:val="77B4B717"/>
    <w:rsid w:val="77C52B63"/>
    <w:rsid w:val="77CA1E5B"/>
    <w:rsid w:val="7872A4F1"/>
    <w:rsid w:val="78A7220D"/>
    <w:rsid w:val="792647A8"/>
    <w:rsid w:val="7947AE8F"/>
    <w:rsid w:val="795BDF9B"/>
    <w:rsid w:val="7A318D10"/>
    <w:rsid w:val="7A905AE2"/>
    <w:rsid w:val="7ABB370A"/>
    <w:rsid w:val="7B463FAA"/>
    <w:rsid w:val="7B469897"/>
    <w:rsid w:val="7B50FEB4"/>
    <w:rsid w:val="7C5C3870"/>
    <w:rsid w:val="7C60FE42"/>
    <w:rsid w:val="7C97B03C"/>
    <w:rsid w:val="7D4CC29C"/>
    <w:rsid w:val="7D720569"/>
    <w:rsid w:val="7DEABDCA"/>
    <w:rsid w:val="7E01A651"/>
    <w:rsid w:val="7E2BC1C7"/>
    <w:rsid w:val="7E5B84F2"/>
    <w:rsid w:val="7E5D93C4"/>
    <w:rsid w:val="7EBCBE01"/>
    <w:rsid w:val="7F612394"/>
    <w:rsid w:val="7F9D76B2"/>
    <w:rsid w:val="7FA0423C"/>
    <w:rsid w:val="7FF9AB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F48E7"/>
  <w15:chartTrackingRefBased/>
  <w15:docId w15:val="{EC3349E0-F5E4-42A7-8CC8-7ABF3E635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44E2DBC9"/>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NoSpacing">
    <w:name w:val="No Spacing"/>
    <w:uiPriority w:val="1"/>
    <w:qFormat/>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257C2"/>
    <w:pPr>
      <w:spacing w:after="0" w:line="240" w:lineRule="auto"/>
    </w:pPr>
  </w:style>
  <w:style w:type="paragraph" w:styleId="CommentSubject">
    <w:name w:val="annotation subject"/>
    <w:basedOn w:val="CommentText"/>
    <w:next w:val="CommentText"/>
    <w:link w:val="CommentSubjectChar"/>
    <w:uiPriority w:val="99"/>
    <w:semiHidden/>
    <w:unhideWhenUsed/>
    <w:rsid w:val="00891ECE"/>
    <w:rPr>
      <w:b/>
      <w:bCs/>
    </w:rPr>
  </w:style>
  <w:style w:type="character" w:styleId="CommentSubjectChar" w:customStyle="1">
    <w:name w:val="Comment Subject Char"/>
    <w:basedOn w:val="CommentTextChar"/>
    <w:link w:val="CommentSubject"/>
    <w:uiPriority w:val="99"/>
    <w:semiHidden/>
    <w:rsid w:val="00891ECE"/>
    <w:rPr>
      <w:b/>
      <w:bCs/>
      <w:sz w:val="20"/>
      <w:szCs w:val="20"/>
    </w:rPr>
  </w:style>
  <w:style w:type="character" w:styleId="PlaceholderText">
    <w:name w:val="Placeholder Text"/>
    <w:basedOn w:val="DefaultParagraphFont"/>
    <w:uiPriority w:val="99"/>
    <w:semiHidden/>
    <w:rsid w:val="00BF04AD"/>
    <w:rPr>
      <w:color w:val="808080"/>
    </w:rPr>
  </w:style>
  <w:style w:type="character" w:styleId="UnresolvedMention">
    <w:name w:val="Unresolved Mention"/>
    <w:basedOn w:val="DefaultParagraphFont"/>
    <w:uiPriority w:val="99"/>
    <w:semiHidden/>
    <w:unhideWhenUsed/>
    <w:rsid w:val="00BB1C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77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npe2024.mapyourshow.com/8_0/explore/session-fulllist.cfm" TargetMode="External" Id="rId13" /><Relationship Type="http://schemas.openxmlformats.org/officeDocument/2006/relationships/hyperlink" Target="https://www.plasticsindustry.org/"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hyperlink" Target="https://www.plasticsindustry.org/" TargetMode="External" Id="rId12" /><Relationship Type="http://schemas.openxmlformats.org/officeDocument/2006/relationships/hyperlink" Target="http://npe.org" TargetMode="External" Id="rId17" /><Relationship Type="http://schemas.openxmlformats.org/officeDocument/2006/relationships/customXml" Target="../customXml/item2.xml" Id="rId2" /><Relationship Type="http://schemas.openxmlformats.org/officeDocument/2006/relationships/hyperlink" Target="https://npe.org/fees-and-deadlines/"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hyperlink" Target="mailto:cgallo@plasticsindustry.org" TargetMode="External" Id="rId10" /><Relationship Type="http://schemas.openxmlformats.org/officeDocument/2006/relationships/hyperlink" Target="http://npe.org" TargetMode="External" Id="rId19" /><Relationship Type="http://schemas.openxmlformats.org/officeDocument/2006/relationships/numbering" Target="numbering.xml" Id="rId4" /><Relationship Type="http://schemas.openxmlformats.org/officeDocument/2006/relationships/hyperlink" Target="mailto:pr@npe.org" TargetMode="External" Id="rId9" /><Relationship Type="http://schemas.openxmlformats.org/officeDocument/2006/relationships/hyperlink" Target="http://npe.org" TargetMode="External" Id="rId14" /><Relationship Type="http://schemas.microsoft.com/office/2020/10/relationships/intelligence" Target="intelligence2.xml" Id="rId22" /><Relationship Type="http://schemas.openxmlformats.org/officeDocument/2006/relationships/hyperlink" Target="https://npe.org/learn/" TargetMode="External" Id="Rfd034cf661b14da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5A799-A115-4D1C-86F5-2BD50EAEC915}">
  <ds:schemaRefs>
    <ds:schemaRef ds:uri="http://schemas.microsoft.com/sharepoint/v3/contenttype/forms"/>
  </ds:schemaRefs>
</ds:datastoreItem>
</file>

<file path=customXml/itemProps2.xml><?xml version="1.0" encoding="utf-8"?>
<ds:datastoreItem xmlns:ds="http://schemas.openxmlformats.org/officeDocument/2006/customXml" ds:itemID="{702CC408-E7C4-47E6-B647-271DA76B0566}">
  <ds:schemaRefs>
    <ds:schemaRef ds:uri="http://schemas.microsoft.com/office/2006/metadata/properties"/>
    <ds:schemaRef ds:uri="http://schemas.microsoft.com/office/infopath/2007/PartnerControls"/>
    <ds:schemaRef ds:uri="627c98a7-2801-450d-b387-999011f33c03"/>
    <ds:schemaRef ds:uri="669d66f1-e078-42c1-8a8d-ee1111b61501"/>
    <ds:schemaRef ds:uri="bc1ab651-7f72-4fc8-bf0d-066313c48366"/>
    <ds:schemaRef ds:uri="9c526f3b-11bc-4d4c-bec1-25a865eeea25"/>
  </ds:schemaRefs>
</ds:datastoreItem>
</file>

<file path=customXml/itemProps3.xml><?xml version="1.0" encoding="utf-8"?>
<ds:datastoreItem xmlns:ds="http://schemas.openxmlformats.org/officeDocument/2006/customXml" ds:itemID="{4A2796F5-03A3-42E0-A25F-1F6FFE36DD9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Hunter</dc:creator>
  <cp:keywords/>
  <dc:description/>
  <cp:lastModifiedBy>Domenech, Elizabeth</cp:lastModifiedBy>
  <cp:revision>6</cp:revision>
  <dcterms:created xsi:type="dcterms:W3CDTF">2023-11-06T15:01:00Z</dcterms:created>
  <dcterms:modified xsi:type="dcterms:W3CDTF">2023-11-07T15:08:03Z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0x0101004D1531E6F0D1F2469274F1CFAFC5B638</vt:lpwstr>
  </property>
  <property fmtid="{D5CDD505-2E9C-101B-9397-08002B2CF9AE}" pid="3" name="MediaServiceImageTags">
    <vt:lpwstr/>
  </property>
</Properties>
</file>